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8C88B" w14:textId="77777777" w:rsidR="00487A27" w:rsidRDefault="00487A27" w:rsidP="00487A27">
      <w:pPr>
        <w:suppressAutoHyphens/>
        <w:jc w:val="center"/>
        <w:rPr>
          <w:rFonts w:ascii="Arial" w:hAnsi="Arial" w:cs="Arial"/>
          <w:b/>
          <w:sz w:val="32"/>
          <w:szCs w:val="32"/>
          <w:lang w:eastAsia="ar-SA"/>
        </w:rPr>
      </w:pPr>
      <w:bookmarkStart w:id="0" w:name="_GoBack"/>
      <w:bookmarkEnd w:id="0"/>
    </w:p>
    <w:p w14:paraId="7EB2555C" w14:textId="77777777" w:rsidR="00487A27" w:rsidRDefault="00487A27" w:rsidP="00487A27">
      <w:pPr>
        <w:suppressAutoHyphens/>
        <w:jc w:val="center"/>
        <w:rPr>
          <w:rFonts w:ascii="Arial" w:hAnsi="Arial" w:cs="Arial"/>
          <w:b/>
          <w:sz w:val="32"/>
          <w:szCs w:val="32"/>
          <w:lang w:eastAsia="ar-SA"/>
        </w:rPr>
      </w:pPr>
    </w:p>
    <w:p w14:paraId="1A819499" w14:textId="77777777" w:rsidR="00487A27" w:rsidRDefault="00487A27" w:rsidP="00487A27">
      <w:pPr>
        <w:suppressAutoHyphens/>
        <w:jc w:val="center"/>
        <w:rPr>
          <w:rFonts w:ascii="Arial" w:hAnsi="Arial" w:cs="Arial"/>
          <w:b/>
          <w:sz w:val="32"/>
          <w:szCs w:val="32"/>
          <w:lang w:eastAsia="ar-SA"/>
        </w:rPr>
      </w:pPr>
    </w:p>
    <w:p w14:paraId="782E73E4" w14:textId="77777777" w:rsidR="00487A27" w:rsidRDefault="00487A27" w:rsidP="00487A27">
      <w:pPr>
        <w:suppressAutoHyphens/>
        <w:jc w:val="center"/>
        <w:rPr>
          <w:rFonts w:ascii="Arial" w:hAnsi="Arial" w:cs="Arial"/>
          <w:b/>
          <w:sz w:val="32"/>
          <w:szCs w:val="32"/>
          <w:lang w:eastAsia="ar-SA"/>
        </w:rPr>
      </w:pPr>
    </w:p>
    <w:p w14:paraId="2920E884" w14:textId="77777777" w:rsidR="00487A27" w:rsidRDefault="00487A27" w:rsidP="00487A27">
      <w:pPr>
        <w:suppressAutoHyphens/>
        <w:jc w:val="center"/>
        <w:rPr>
          <w:rFonts w:ascii="Arial" w:hAnsi="Arial" w:cs="Arial"/>
          <w:b/>
          <w:sz w:val="32"/>
          <w:szCs w:val="32"/>
          <w:lang w:eastAsia="ar-SA"/>
        </w:rPr>
      </w:pPr>
    </w:p>
    <w:p w14:paraId="6E84DF00" w14:textId="77777777" w:rsidR="00487A27" w:rsidRDefault="00487A27" w:rsidP="00487A27">
      <w:pPr>
        <w:suppressAutoHyphens/>
        <w:jc w:val="center"/>
        <w:rPr>
          <w:rFonts w:ascii="Arial" w:hAnsi="Arial" w:cs="Arial"/>
          <w:b/>
          <w:sz w:val="32"/>
          <w:szCs w:val="32"/>
          <w:lang w:eastAsia="ar-SA"/>
        </w:rPr>
      </w:pPr>
    </w:p>
    <w:p w14:paraId="7A6BF50A" w14:textId="77777777" w:rsidR="00487A27" w:rsidRDefault="00487A27" w:rsidP="00487A27">
      <w:pPr>
        <w:suppressAutoHyphens/>
        <w:jc w:val="center"/>
        <w:rPr>
          <w:rFonts w:ascii="Arial" w:hAnsi="Arial" w:cs="Arial"/>
          <w:b/>
          <w:sz w:val="32"/>
          <w:szCs w:val="32"/>
          <w:lang w:eastAsia="ar-SA"/>
        </w:rPr>
      </w:pPr>
    </w:p>
    <w:p w14:paraId="1AA46C28" w14:textId="77777777" w:rsidR="00487A27" w:rsidRDefault="00487A27" w:rsidP="00487A27">
      <w:pPr>
        <w:suppressAutoHyphens/>
        <w:jc w:val="center"/>
        <w:rPr>
          <w:rFonts w:ascii="Arial" w:hAnsi="Arial" w:cs="Arial"/>
          <w:b/>
          <w:sz w:val="32"/>
          <w:szCs w:val="32"/>
          <w:lang w:eastAsia="ar-SA"/>
        </w:rPr>
      </w:pPr>
    </w:p>
    <w:p w14:paraId="30D6072F" w14:textId="77777777" w:rsidR="00487A27" w:rsidRDefault="00487A27" w:rsidP="00487A27">
      <w:pPr>
        <w:suppressAutoHyphens/>
        <w:jc w:val="center"/>
        <w:rPr>
          <w:rFonts w:ascii="Arial" w:hAnsi="Arial" w:cs="Arial"/>
          <w:b/>
          <w:sz w:val="32"/>
          <w:szCs w:val="32"/>
          <w:lang w:eastAsia="ar-SA"/>
        </w:rPr>
      </w:pPr>
    </w:p>
    <w:p w14:paraId="1DDE68F3" w14:textId="77777777" w:rsidR="00487A27" w:rsidRDefault="00487A27" w:rsidP="00487A27">
      <w:pPr>
        <w:suppressAutoHyphens/>
        <w:jc w:val="center"/>
        <w:rPr>
          <w:rFonts w:ascii="Arial" w:hAnsi="Arial" w:cs="Arial"/>
          <w:b/>
          <w:sz w:val="32"/>
          <w:szCs w:val="32"/>
          <w:lang w:eastAsia="ar-SA"/>
        </w:rPr>
      </w:pPr>
    </w:p>
    <w:p w14:paraId="786CE1B4" w14:textId="77777777" w:rsidR="00674E45" w:rsidRPr="00487A27" w:rsidRDefault="00487A27" w:rsidP="00487A27">
      <w:pPr>
        <w:suppressAutoHyphens/>
        <w:jc w:val="center"/>
        <w:rPr>
          <w:rFonts w:ascii="Arial" w:hAnsi="Arial" w:cs="Arial"/>
          <w:b/>
          <w:sz w:val="32"/>
          <w:szCs w:val="32"/>
          <w:lang w:eastAsia="ar-SA"/>
        </w:rPr>
      </w:pPr>
      <w:r w:rsidRPr="00487A27">
        <w:rPr>
          <w:rFonts w:ascii="Arial" w:hAnsi="Arial" w:cs="Arial"/>
          <w:b/>
          <w:sz w:val="32"/>
          <w:szCs w:val="32"/>
          <w:lang w:eastAsia="ar-SA"/>
        </w:rPr>
        <w:t>Materiały na zajęcia</w:t>
      </w:r>
    </w:p>
    <w:p w14:paraId="041BB5C6" w14:textId="77777777" w:rsidR="00674E45" w:rsidRPr="00487A27" w:rsidRDefault="00674E45" w:rsidP="00487A27">
      <w:pPr>
        <w:suppressAutoHyphens/>
        <w:jc w:val="center"/>
        <w:rPr>
          <w:rFonts w:ascii="Arial" w:hAnsi="Arial" w:cs="Arial"/>
          <w:b/>
          <w:sz w:val="32"/>
          <w:szCs w:val="32"/>
          <w:lang w:eastAsia="ar-SA"/>
        </w:rPr>
      </w:pPr>
    </w:p>
    <w:p w14:paraId="36191850" w14:textId="77777777" w:rsidR="00487A27" w:rsidRPr="00487A27" w:rsidRDefault="00674E45" w:rsidP="00487A27">
      <w:pPr>
        <w:jc w:val="center"/>
        <w:rPr>
          <w:rFonts w:ascii="Arial" w:hAnsi="Arial" w:cs="Arial"/>
          <w:b/>
          <w:bCs/>
          <w:i/>
          <w:iCs/>
          <w:sz w:val="32"/>
          <w:szCs w:val="32"/>
        </w:rPr>
      </w:pPr>
      <w:r w:rsidRPr="00487A27">
        <w:rPr>
          <w:rFonts w:ascii="Arial" w:hAnsi="Arial" w:cs="Arial"/>
          <w:b/>
          <w:bCs/>
          <w:i/>
          <w:iCs/>
          <w:sz w:val="32"/>
          <w:szCs w:val="32"/>
        </w:rPr>
        <w:t xml:space="preserve">„Prawo restrukturyzacyjne” </w:t>
      </w:r>
      <w:r w:rsidR="00CB53CD" w:rsidRPr="00487A27">
        <w:rPr>
          <w:rFonts w:ascii="Arial" w:hAnsi="Arial" w:cs="Arial"/>
          <w:b/>
          <w:bCs/>
          <w:iCs/>
          <w:sz w:val="32"/>
          <w:szCs w:val="32"/>
        </w:rPr>
        <w:t>(warsztaty)</w:t>
      </w:r>
    </w:p>
    <w:p w14:paraId="7BC6956B" w14:textId="77777777" w:rsidR="00487A27" w:rsidRDefault="00487A27" w:rsidP="00487A27">
      <w:pPr>
        <w:jc w:val="center"/>
        <w:rPr>
          <w:rFonts w:ascii="Arial" w:hAnsi="Arial" w:cs="Arial"/>
          <w:bCs/>
          <w:iCs/>
        </w:rPr>
      </w:pPr>
    </w:p>
    <w:p w14:paraId="0C5F1A58" w14:textId="77777777" w:rsidR="00487A27" w:rsidRDefault="00487A27" w:rsidP="00487A27">
      <w:pPr>
        <w:jc w:val="center"/>
        <w:rPr>
          <w:rFonts w:ascii="Arial" w:hAnsi="Arial" w:cs="Arial"/>
          <w:bCs/>
          <w:iCs/>
        </w:rPr>
      </w:pPr>
    </w:p>
    <w:p w14:paraId="378247CF" w14:textId="77777777" w:rsidR="00487A27" w:rsidRDefault="00487A27" w:rsidP="00487A27">
      <w:pPr>
        <w:jc w:val="center"/>
        <w:rPr>
          <w:rFonts w:ascii="Arial" w:hAnsi="Arial" w:cs="Arial"/>
          <w:bCs/>
          <w:iCs/>
        </w:rPr>
      </w:pPr>
    </w:p>
    <w:p w14:paraId="1C099FA0" w14:textId="77777777" w:rsidR="00487A27" w:rsidRDefault="00487A27" w:rsidP="00487A27">
      <w:pPr>
        <w:jc w:val="center"/>
        <w:rPr>
          <w:rFonts w:ascii="Arial" w:hAnsi="Arial" w:cs="Arial"/>
          <w:bCs/>
          <w:iCs/>
        </w:rPr>
      </w:pPr>
    </w:p>
    <w:p w14:paraId="383D8548" w14:textId="77777777" w:rsidR="00487A27" w:rsidRPr="00487A27" w:rsidRDefault="00674E45" w:rsidP="00487A27">
      <w:pPr>
        <w:jc w:val="center"/>
        <w:rPr>
          <w:rFonts w:ascii="Arial" w:hAnsi="Arial" w:cs="Arial"/>
          <w:bCs/>
          <w:iCs/>
        </w:rPr>
      </w:pPr>
      <w:r w:rsidRPr="00487A27">
        <w:rPr>
          <w:rFonts w:ascii="Arial" w:hAnsi="Arial" w:cs="Arial"/>
          <w:bCs/>
          <w:iCs/>
        </w:rPr>
        <w:t>w projekcie</w:t>
      </w:r>
    </w:p>
    <w:p w14:paraId="2B2EF1ED" w14:textId="77777777" w:rsidR="00674E45" w:rsidRPr="00487A27" w:rsidRDefault="00674E45" w:rsidP="00487A27">
      <w:pPr>
        <w:jc w:val="center"/>
        <w:rPr>
          <w:rFonts w:ascii="Arial" w:hAnsi="Arial" w:cs="Arial"/>
          <w:bCs/>
          <w:iCs/>
        </w:rPr>
      </w:pPr>
      <w:r w:rsidRPr="00487A27">
        <w:rPr>
          <w:rFonts w:ascii="Arial" w:hAnsi="Arial" w:cs="Arial"/>
          <w:bCs/>
          <w:iCs/>
        </w:rPr>
        <w:t>„Studia podyplomowe dla pracowników wymiaru sprawiedliwości – Prawo restrukturyzacyjne, upadłościowe i finansowe”</w:t>
      </w:r>
    </w:p>
    <w:p w14:paraId="4303D19C" w14:textId="77777777" w:rsidR="00487A27" w:rsidRDefault="00487A27" w:rsidP="00487A27">
      <w:pPr>
        <w:jc w:val="center"/>
        <w:rPr>
          <w:rFonts w:ascii="Arial" w:hAnsi="Arial" w:cs="Arial"/>
          <w:bCs/>
          <w:iCs/>
          <w:sz w:val="32"/>
          <w:szCs w:val="32"/>
        </w:rPr>
      </w:pPr>
    </w:p>
    <w:p w14:paraId="048D3693" w14:textId="77777777" w:rsidR="00487A27" w:rsidRDefault="00487A27" w:rsidP="00487A27">
      <w:pPr>
        <w:jc w:val="center"/>
        <w:rPr>
          <w:rFonts w:ascii="Arial" w:hAnsi="Arial" w:cs="Arial"/>
          <w:bCs/>
          <w:iCs/>
          <w:sz w:val="32"/>
          <w:szCs w:val="32"/>
        </w:rPr>
      </w:pPr>
    </w:p>
    <w:p w14:paraId="38736445" w14:textId="77777777" w:rsidR="00487A27" w:rsidRDefault="00487A27" w:rsidP="00487A27">
      <w:pPr>
        <w:jc w:val="center"/>
        <w:rPr>
          <w:rFonts w:ascii="Arial" w:hAnsi="Arial" w:cs="Arial"/>
          <w:bCs/>
          <w:iCs/>
          <w:sz w:val="32"/>
          <w:szCs w:val="32"/>
        </w:rPr>
      </w:pPr>
    </w:p>
    <w:p w14:paraId="3DDA6DC1" w14:textId="77777777" w:rsidR="00487A27" w:rsidRPr="00487A27" w:rsidRDefault="00487A27" w:rsidP="00487A27">
      <w:pPr>
        <w:jc w:val="center"/>
        <w:rPr>
          <w:rFonts w:ascii="Arial" w:hAnsi="Arial" w:cs="Arial"/>
          <w:sz w:val="32"/>
          <w:szCs w:val="32"/>
        </w:rPr>
      </w:pPr>
    </w:p>
    <w:p w14:paraId="7FB151E9" w14:textId="77777777" w:rsidR="00487A27" w:rsidRDefault="00487A27" w:rsidP="00487A27">
      <w:pPr>
        <w:suppressAutoHyphens/>
        <w:spacing w:line="360" w:lineRule="auto"/>
        <w:jc w:val="center"/>
        <w:rPr>
          <w:rFonts w:ascii="Arial" w:hAnsi="Arial" w:cs="Arial"/>
          <w:bCs/>
          <w:iCs/>
          <w:sz w:val="32"/>
          <w:szCs w:val="32"/>
        </w:rPr>
      </w:pPr>
    </w:p>
    <w:p w14:paraId="50A05ED1" w14:textId="77777777" w:rsidR="00487A27" w:rsidRDefault="00487A27" w:rsidP="00487A27">
      <w:pPr>
        <w:suppressAutoHyphens/>
        <w:spacing w:line="360" w:lineRule="auto"/>
        <w:jc w:val="center"/>
        <w:rPr>
          <w:rFonts w:ascii="Arial" w:hAnsi="Arial" w:cs="Arial"/>
          <w:bCs/>
          <w:iCs/>
          <w:sz w:val="32"/>
          <w:szCs w:val="32"/>
        </w:rPr>
      </w:pPr>
    </w:p>
    <w:p w14:paraId="3362457A" w14:textId="77777777" w:rsidR="00487A27" w:rsidRDefault="00487A27" w:rsidP="00487A27">
      <w:pPr>
        <w:suppressAutoHyphens/>
        <w:spacing w:line="360" w:lineRule="auto"/>
        <w:jc w:val="center"/>
        <w:rPr>
          <w:rFonts w:ascii="Arial" w:hAnsi="Arial" w:cs="Arial"/>
          <w:bCs/>
          <w:iCs/>
          <w:sz w:val="32"/>
          <w:szCs w:val="32"/>
        </w:rPr>
      </w:pPr>
    </w:p>
    <w:p w14:paraId="5C103315" w14:textId="77777777" w:rsidR="00487A27" w:rsidRPr="00487A27" w:rsidRDefault="00487A27" w:rsidP="00487A27">
      <w:pPr>
        <w:suppressAutoHyphens/>
        <w:spacing w:line="360" w:lineRule="auto"/>
        <w:jc w:val="center"/>
        <w:rPr>
          <w:rFonts w:ascii="Arial" w:hAnsi="Arial" w:cs="Arial"/>
          <w:bCs/>
          <w:iCs/>
        </w:rPr>
      </w:pPr>
    </w:p>
    <w:p w14:paraId="74849DB1" w14:textId="76F36D71" w:rsidR="00674E45" w:rsidRPr="00487A27" w:rsidRDefault="00031879" w:rsidP="00487A27">
      <w:pPr>
        <w:suppressAutoHyphens/>
        <w:spacing w:line="360" w:lineRule="auto"/>
        <w:jc w:val="center"/>
        <w:rPr>
          <w:rFonts w:ascii="Arial" w:hAnsi="Arial" w:cs="Arial"/>
          <w:bCs/>
          <w:iCs/>
        </w:rPr>
      </w:pPr>
      <w:r>
        <w:rPr>
          <w:rFonts w:ascii="Arial" w:hAnsi="Arial" w:cs="Arial"/>
          <w:bCs/>
          <w:iCs/>
        </w:rPr>
        <w:t>Warszawa, dnia 18</w:t>
      </w:r>
      <w:r w:rsidR="00487A27" w:rsidRPr="00487A27">
        <w:rPr>
          <w:rFonts w:ascii="Arial" w:hAnsi="Arial" w:cs="Arial"/>
          <w:bCs/>
          <w:iCs/>
        </w:rPr>
        <w:t xml:space="preserve"> </w:t>
      </w:r>
      <w:r>
        <w:rPr>
          <w:rFonts w:ascii="Arial" w:hAnsi="Arial" w:cs="Arial"/>
          <w:bCs/>
          <w:iCs/>
        </w:rPr>
        <w:t>lutego 2018</w:t>
      </w:r>
      <w:r w:rsidR="00487A27" w:rsidRPr="00487A27">
        <w:rPr>
          <w:rFonts w:ascii="Arial" w:hAnsi="Arial" w:cs="Arial"/>
          <w:bCs/>
          <w:iCs/>
        </w:rPr>
        <w:t xml:space="preserve"> roku</w:t>
      </w:r>
    </w:p>
    <w:p w14:paraId="1EA2932D" w14:textId="77777777" w:rsidR="00674E45" w:rsidRPr="006A41E8" w:rsidRDefault="00674E45" w:rsidP="00487A27">
      <w:pPr>
        <w:suppressAutoHyphens/>
        <w:rPr>
          <w:rFonts w:asciiTheme="minorHAnsi" w:hAnsiTheme="minorHAnsi" w:cstheme="minorHAnsi"/>
          <w:bCs/>
          <w:iCs/>
        </w:rPr>
      </w:pPr>
    </w:p>
    <w:p w14:paraId="5DF4F332" w14:textId="77777777" w:rsidR="00674E45" w:rsidRPr="00487A27" w:rsidRDefault="00487A27" w:rsidP="00487A27">
      <w:pPr>
        <w:suppressAutoHyphens/>
        <w:rPr>
          <w:rFonts w:ascii="Arial" w:hAnsi="Arial" w:cs="Arial"/>
          <w:bCs/>
          <w:iCs/>
          <w:sz w:val="20"/>
          <w:szCs w:val="20"/>
        </w:rPr>
      </w:pPr>
      <w:r w:rsidRPr="00487A27">
        <w:rPr>
          <w:rFonts w:ascii="Arial" w:hAnsi="Arial" w:cs="Arial"/>
          <w:bCs/>
          <w:iCs/>
          <w:sz w:val="20"/>
          <w:szCs w:val="20"/>
        </w:rPr>
        <w:t>Prowadzący:</w:t>
      </w:r>
      <w:r w:rsidRPr="00487A27">
        <w:rPr>
          <w:rFonts w:ascii="Arial" w:hAnsi="Arial" w:cs="Arial"/>
          <w:bCs/>
          <w:iCs/>
          <w:sz w:val="20"/>
          <w:szCs w:val="20"/>
        </w:rPr>
        <w:tab/>
        <w:t>adw. Maciej Geromin</w:t>
      </w:r>
    </w:p>
    <w:p w14:paraId="1922BACE" w14:textId="77777777" w:rsidR="00674E45" w:rsidRPr="00487A27" w:rsidRDefault="00487A27" w:rsidP="00487A27">
      <w:pPr>
        <w:suppressAutoHyphens/>
        <w:rPr>
          <w:rFonts w:ascii="Arial" w:hAnsi="Arial" w:cs="Arial"/>
          <w:sz w:val="20"/>
          <w:szCs w:val="20"/>
        </w:rPr>
      </w:pPr>
      <w:r w:rsidRPr="00487A27">
        <w:rPr>
          <w:rFonts w:ascii="Arial" w:hAnsi="Arial" w:cs="Arial"/>
          <w:sz w:val="20"/>
          <w:szCs w:val="20"/>
        </w:rPr>
        <w:t>E-mail</w:t>
      </w:r>
      <w:r w:rsidRPr="00487A27">
        <w:rPr>
          <w:rFonts w:ascii="Arial" w:hAnsi="Arial" w:cs="Arial"/>
          <w:sz w:val="20"/>
          <w:szCs w:val="20"/>
        </w:rPr>
        <w:tab/>
      </w:r>
      <w:r w:rsidRPr="00487A27">
        <w:rPr>
          <w:rFonts w:ascii="Arial" w:hAnsi="Arial" w:cs="Arial"/>
          <w:sz w:val="20"/>
          <w:szCs w:val="20"/>
        </w:rPr>
        <w:tab/>
      </w:r>
      <w:r>
        <w:rPr>
          <w:rFonts w:ascii="Arial" w:hAnsi="Arial" w:cs="Arial"/>
          <w:sz w:val="20"/>
          <w:szCs w:val="20"/>
        </w:rPr>
        <w:tab/>
      </w:r>
      <w:r w:rsidRPr="00487A27">
        <w:rPr>
          <w:rFonts w:ascii="Arial" w:hAnsi="Arial" w:cs="Arial"/>
          <w:sz w:val="20"/>
          <w:szCs w:val="20"/>
        </w:rPr>
        <w:t>geromin@allerhand.pl</w:t>
      </w:r>
    </w:p>
    <w:p w14:paraId="025A343F" w14:textId="13233938" w:rsidR="00031879" w:rsidRPr="00031879" w:rsidRDefault="00031879" w:rsidP="00031879">
      <w:pPr>
        <w:pStyle w:val="Nagwek1"/>
        <w:numPr>
          <w:ilvl w:val="0"/>
          <w:numId w:val="0"/>
        </w:numPr>
        <w:spacing w:before="120" w:after="120" w:line="288" w:lineRule="auto"/>
        <w:ind w:left="709"/>
        <w:jc w:val="both"/>
        <w:rPr>
          <w:rFonts w:ascii="Arial" w:hAnsi="Arial" w:cs="Arial"/>
          <w:caps/>
          <w:color w:val="auto"/>
          <w:sz w:val="22"/>
          <w:szCs w:val="22"/>
        </w:rPr>
      </w:pPr>
      <w:bookmarkStart w:id="1" w:name="_Toc356300351"/>
      <w:bookmarkEnd w:id="1"/>
    </w:p>
    <w:p w14:paraId="13246A34" w14:textId="502C4BC6" w:rsidR="00C62FDC" w:rsidRPr="001758BB" w:rsidRDefault="00487A27" w:rsidP="00031879">
      <w:pPr>
        <w:pStyle w:val="Nagwek1"/>
        <w:numPr>
          <w:ilvl w:val="0"/>
          <w:numId w:val="0"/>
        </w:numPr>
        <w:spacing w:before="120" w:after="120" w:line="288" w:lineRule="auto"/>
        <w:jc w:val="both"/>
        <w:rPr>
          <w:rFonts w:ascii="Arial" w:hAnsi="Arial" w:cs="Arial"/>
          <w:smallCaps/>
          <w:color w:val="auto"/>
          <w:sz w:val="22"/>
          <w:szCs w:val="22"/>
        </w:rPr>
      </w:pPr>
      <w:bookmarkStart w:id="2" w:name="_Toc356300374"/>
      <w:r w:rsidRPr="001758BB">
        <w:rPr>
          <w:rFonts w:ascii="Arial" w:hAnsi="Arial" w:cs="Arial"/>
          <w:smallCaps/>
          <w:color w:val="auto"/>
          <w:sz w:val="22"/>
          <w:szCs w:val="22"/>
        </w:rPr>
        <w:t>Pomoc publiczna w postępowaniu restrukturyzacyjnym</w:t>
      </w:r>
      <w:bookmarkEnd w:id="2"/>
    </w:p>
    <w:p w14:paraId="770B198A" w14:textId="77777777" w:rsidR="001758BB" w:rsidRDefault="001758BB" w:rsidP="001758BB">
      <w:pPr>
        <w:spacing w:line="276" w:lineRule="auto"/>
        <w:jc w:val="both"/>
        <w:rPr>
          <w:rFonts w:ascii="Arial" w:hAnsi="Arial" w:cs="Arial"/>
          <w:sz w:val="22"/>
          <w:szCs w:val="22"/>
        </w:rPr>
      </w:pPr>
    </w:p>
    <w:p w14:paraId="7FDFBC5D" w14:textId="28DCEB6F" w:rsidR="001758BB" w:rsidRPr="001758BB" w:rsidRDefault="00640630" w:rsidP="001758BB">
      <w:pPr>
        <w:spacing w:line="276" w:lineRule="auto"/>
        <w:jc w:val="both"/>
        <w:rPr>
          <w:rFonts w:ascii="Arial" w:hAnsi="Arial" w:cs="Arial"/>
          <w:b/>
          <w:smallCaps/>
          <w:sz w:val="22"/>
          <w:szCs w:val="22"/>
        </w:rPr>
      </w:pPr>
      <w:r>
        <w:rPr>
          <w:rFonts w:ascii="Arial" w:hAnsi="Arial" w:cs="Arial"/>
          <w:b/>
          <w:smallCaps/>
          <w:sz w:val="22"/>
          <w:szCs w:val="22"/>
        </w:rPr>
        <w:t>Kazus</w:t>
      </w:r>
      <w:r w:rsidR="001758BB" w:rsidRPr="001758BB">
        <w:rPr>
          <w:rFonts w:ascii="Arial" w:hAnsi="Arial" w:cs="Arial"/>
          <w:b/>
          <w:smallCaps/>
          <w:sz w:val="22"/>
          <w:szCs w:val="22"/>
        </w:rPr>
        <w:t xml:space="preserve"> 1</w:t>
      </w:r>
    </w:p>
    <w:p w14:paraId="454A3817" w14:textId="77777777" w:rsidR="001758BB" w:rsidRDefault="001758BB" w:rsidP="001758BB">
      <w:pPr>
        <w:spacing w:line="276" w:lineRule="auto"/>
        <w:jc w:val="both"/>
        <w:rPr>
          <w:rFonts w:ascii="Arial" w:hAnsi="Arial" w:cs="Arial"/>
          <w:sz w:val="22"/>
          <w:szCs w:val="22"/>
        </w:rPr>
      </w:pPr>
    </w:p>
    <w:p w14:paraId="4B56B162" w14:textId="77777777" w:rsidR="001758BB" w:rsidRPr="005C6694" w:rsidRDefault="001758BB" w:rsidP="00F262D6">
      <w:pPr>
        <w:spacing w:before="120" w:after="120" w:line="288" w:lineRule="auto"/>
        <w:jc w:val="both"/>
        <w:rPr>
          <w:rFonts w:ascii="Arial" w:hAnsi="Arial" w:cs="Arial"/>
          <w:sz w:val="22"/>
          <w:szCs w:val="22"/>
        </w:rPr>
      </w:pPr>
      <w:r w:rsidRPr="005C6694">
        <w:rPr>
          <w:rFonts w:ascii="Arial" w:hAnsi="Arial" w:cs="Arial"/>
          <w:sz w:val="22"/>
          <w:szCs w:val="22"/>
        </w:rPr>
        <w:t xml:space="preserve">Spółka Weldoro spółka z ograniczoną odpowiedzialnością z siedzibą w Warszawie zajmuje się produkcją słodyczy. Znajduje się w ciężkiej sytuacji finansowej i złożyła wniosek o otwarcie postępowania sanacyjnego. W toku przygotowywania planu restrukturyzacyjnego okazało się, że Spółka może uzyskać znaczące środki udzielane przez państwo lub w ramach zasobów państwowych. </w:t>
      </w:r>
    </w:p>
    <w:p w14:paraId="57DFCD13" w14:textId="77777777" w:rsidR="001758BB" w:rsidRPr="005C6694" w:rsidRDefault="001758BB" w:rsidP="00F262D6">
      <w:pPr>
        <w:spacing w:before="120" w:after="120" w:line="288" w:lineRule="auto"/>
        <w:jc w:val="both"/>
        <w:rPr>
          <w:rFonts w:ascii="Arial" w:hAnsi="Arial" w:cs="Arial"/>
          <w:sz w:val="22"/>
          <w:szCs w:val="22"/>
        </w:rPr>
      </w:pPr>
    </w:p>
    <w:p w14:paraId="3FCB2EE4" w14:textId="77777777" w:rsidR="001758BB" w:rsidRDefault="001758BB" w:rsidP="00F262D6">
      <w:pPr>
        <w:spacing w:before="120" w:after="120" w:line="288" w:lineRule="auto"/>
        <w:jc w:val="both"/>
        <w:rPr>
          <w:rFonts w:ascii="Arial" w:hAnsi="Arial" w:cs="Arial"/>
          <w:sz w:val="22"/>
          <w:szCs w:val="22"/>
        </w:rPr>
      </w:pPr>
      <w:r w:rsidRPr="005C6694">
        <w:rPr>
          <w:rFonts w:ascii="Arial" w:hAnsi="Arial" w:cs="Arial"/>
          <w:sz w:val="22"/>
          <w:szCs w:val="22"/>
        </w:rPr>
        <w:t>Ogólna charakterystyka przedsiębiorstwa wygląda następująco:</w:t>
      </w:r>
    </w:p>
    <w:p w14:paraId="70D2A443" w14:textId="77777777" w:rsidR="001758BB" w:rsidRPr="00F262D6" w:rsidRDefault="001758BB" w:rsidP="00F262D6">
      <w:pPr>
        <w:pStyle w:val="Akapitzlist"/>
        <w:numPr>
          <w:ilvl w:val="0"/>
          <w:numId w:val="24"/>
        </w:numPr>
        <w:spacing w:before="120" w:after="120" w:line="288" w:lineRule="auto"/>
        <w:jc w:val="both"/>
        <w:rPr>
          <w:rFonts w:ascii="Arial" w:hAnsi="Arial" w:cs="Arial"/>
          <w:sz w:val="22"/>
          <w:szCs w:val="22"/>
        </w:rPr>
      </w:pPr>
      <w:r w:rsidRPr="00F262D6">
        <w:rPr>
          <w:rFonts w:ascii="Arial" w:hAnsi="Arial" w:cs="Arial"/>
          <w:sz w:val="22"/>
          <w:szCs w:val="22"/>
        </w:rPr>
        <w:t>Zatrudnienie ok. 250 osób;</w:t>
      </w:r>
    </w:p>
    <w:p w14:paraId="5BF48A76" w14:textId="77777777" w:rsidR="001758BB" w:rsidRPr="00F262D6" w:rsidRDefault="001758BB" w:rsidP="00F262D6">
      <w:pPr>
        <w:pStyle w:val="Akapitzlist"/>
        <w:numPr>
          <w:ilvl w:val="0"/>
          <w:numId w:val="24"/>
        </w:numPr>
        <w:spacing w:before="120" w:after="120" w:line="288" w:lineRule="auto"/>
        <w:jc w:val="both"/>
        <w:rPr>
          <w:rFonts w:ascii="Arial" w:hAnsi="Arial" w:cs="Arial"/>
          <w:sz w:val="22"/>
          <w:szCs w:val="22"/>
        </w:rPr>
      </w:pPr>
      <w:r w:rsidRPr="00F262D6">
        <w:rPr>
          <w:rFonts w:ascii="Arial" w:hAnsi="Arial" w:cs="Arial"/>
          <w:sz w:val="22"/>
          <w:szCs w:val="22"/>
        </w:rPr>
        <w:t>Środki na rachunku bankowym mogą być wykorzystane na restrukturyzację w całości;</w:t>
      </w:r>
    </w:p>
    <w:p w14:paraId="4F70AEE7" w14:textId="77777777" w:rsidR="001758BB" w:rsidRPr="00F262D6" w:rsidRDefault="001758BB" w:rsidP="00F262D6">
      <w:pPr>
        <w:pStyle w:val="Akapitzlist"/>
        <w:numPr>
          <w:ilvl w:val="0"/>
          <w:numId w:val="24"/>
        </w:numPr>
        <w:spacing w:before="120" w:after="120" w:line="288" w:lineRule="auto"/>
        <w:jc w:val="both"/>
        <w:rPr>
          <w:rFonts w:ascii="Arial" w:hAnsi="Arial" w:cs="Arial"/>
          <w:sz w:val="22"/>
          <w:szCs w:val="22"/>
        </w:rPr>
      </w:pPr>
      <w:r w:rsidRPr="00F262D6">
        <w:rPr>
          <w:rFonts w:ascii="Arial" w:hAnsi="Arial" w:cs="Arial"/>
          <w:sz w:val="22"/>
          <w:szCs w:val="22"/>
        </w:rPr>
        <w:t>Spółka z bieżącej działalności będzie w stanie zaspakajać bieżące zobowiązania.</w:t>
      </w:r>
    </w:p>
    <w:p w14:paraId="30F2AC2F" w14:textId="77777777" w:rsidR="001758BB" w:rsidRPr="00F73C60" w:rsidRDefault="001758BB" w:rsidP="001758BB">
      <w:pPr>
        <w:pStyle w:val="Akapitzlist"/>
        <w:rPr>
          <w:rFonts w:ascii="Arial" w:hAnsi="Arial" w:cs="Arial"/>
          <w:sz w:val="22"/>
          <w:szCs w:val="22"/>
        </w:rPr>
      </w:pPr>
    </w:p>
    <w:tbl>
      <w:tblPr>
        <w:tblW w:w="0" w:type="auto"/>
        <w:tblInd w:w="55" w:type="dxa"/>
        <w:tblLayout w:type="fixed"/>
        <w:tblCellMar>
          <w:left w:w="70" w:type="dxa"/>
          <w:right w:w="70" w:type="dxa"/>
        </w:tblCellMar>
        <w:tblLook w:val="04A0" w:firstRow="1" w:lastRow="0" w:firstColumn="1" w:lastColumn="0" w:noHBand="0" w:noVBand="1"/>
      </w:tblPr>
      <w:tblGrid>
        <w:gridCol w:w="3559"/>
        <w:gridCol w:w="3100"/>
        <w:gridCol w:w="160"/>
        <w:gridCol w:w="1701"/>
      </w:tblGrid>
      <w:tr w:rsidR="001758BB" w:rsidRPr="005C6694" w14:paraId="5119CCB8" w14:textId="77777777" w:rsidTr="001758BB">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45FDD" w14:textId="77777777" w:rsidR="001758BB" w:rsidRPr="005C6694" w:rsidRDefault="001758BB" w:rsidP="001758BB">
            <w:pPr>
              <w:jc w:val="center"/>
              <w:rPr>
                <w:rFonts w:ascii="Arial" w:hAnsi="Arial" w:cs="Arial"/>
                <w:b/>
                <w:bCs/>
                <w:sz w:val="22"/>
                <w:szCs w:val="22"/>
              </w:rPr>
            </w:pPr>
            <w:r w:rsidRPr="005C6694">
              <w:rPr>
                <w:rFonts w:ascii="Arial" w:hAnsi="Arial" w:cs="Arial"/>
                <w:b/>
                <w:bCs/>
                <w:sz w:val="22"/>
                <w:szCs w:val="22"/>
              </w:rPr>
              <w:t>Majątek:</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E847D" w14:textId="77777777" w:rsidR="001758BB" w:rsidRPr="005C6694" w:rsidRDefault="001758BB" w:rsidP="001758BB">
            <w:pPr>
              <w:jc w:val="center"/>
              <w:rPr>
                <w:rFonts w:ascii="Arial" w:hAnsi="Arial" w:cs="Arial"/>
                <w:b/>
                <w:bCs/>
                <w:sz w:val="22"/>
                <w:szCs w:val="22"/>
              </w:rPr>
            </w:pPr>
            <w:r w:rsidRPr="005C6694">
              <w:rPr>
                <w:rFonts w:ascii="Arial" w:hAnsi="Arial" w:cs="Arial"/>
                <w:b/>
                <w:bCs/>
                <w:sz w:val="22"/>
                <w:szCs w:val="22"/>
              </w:rPr>
              <w:t>Wartość nominalna</w:t>
            </w:r>
            <w:r>
              <w:rPr>
                <w:rFonts w:ascii="Arial" w:hAnsi="Arial" w:cs="Arial"/>
                <w:b/>
                <w:bCs/>
                <w:sz w:val="22"/>
                <w:szCs w:val="22"/>
              </w:rPr>
              <w:t>:</w:t>
            </w:r>
          </w:p>
        </w:tc>
        <w:tc>
          <w:tcPr>
            <w:tcW w:w="160" w:type="dxa"/>
            <w:tcBorders>
              <w:top w:val="nil"/>
              <w:left w:val="nil"/>
              <w:bottom w:val="nil"/>
              <w:right w:val="nil"/>
            </w:tcBorders>
            <w:shd w:val="clear" w:color="auto" w:fill="auto"/>
            <w:noWrap/>
            <w:vAlign w:val="bottom"/>
            <w:hideMark/>
          </w:tcPr>
          <w:p w14:paraId="6C4D9C21" w14:textId="77777777" w:rsidR="001758BB" w:rsidRPr="005C6694" w:rsidRDefault="001758BB" w:rsidP="001758BB">
            <w:pPr>
              <w:rPr>
                <w:rFonts w:ascii="Arial" w:hAnsi="Arial" w:cs="Arial"/>
                <w:color w:val="000000"/>
                <w:sz w:val="22"/>
                <w:szCs w:val="22"/>
              </w:rPr>
            </w:pPr>
          </w:p>
        </w:tc>
        <w:tc>
          <w:tcPr>
            <w:tcW w:w="1701" w:type="dxa"/>
            <w:tcBorders>
              <w:top w:val="nil"/>
              <w:left w:val="nil"/>
              <w:bottom w:val="nil"/>
              <w:right w:val="nil"/>
            </w:tcBorders>
            <w:shd w:val="clear" w:color="auto" w:fill="auto"/>
            <w:noWrap/>
            <w:vAlign w:val="bottom"/>
            <w:hideMark/>
          </w:tcPr>
          <w:p w14:paraId="786B8D54" w14:textId="77777777" w:rsidR="001758BB" w:rsidRPr="005C6694" w:rsidRDefault="001758BB" w:rsidP="001758BB">
            <w:pPr>
              <w:rPr>
                <w:rFonts w:ascii="Arial" w:hAnsi="Arial" w:cs="Arial"/>
                <w:color w:val="000000"/>
                <w:sz w:val="22"/>
                <w:szCs w:val="22"/>
              </w:rPr>
            </w:pPr>
          </w:p>
        </w:tc>
      </w:tr>
      <w:tr w:rsidR="001758BB" w:rsidRPr="005C6694" w14:paraId="0482C577" w14:textId="77777777" w:rsidTr="001758BB">
        <w:trPr>
          <w:trHeight w:val="300"/>
        </w:trPr>
        <w:tc>
          <w:tcPr>
            <w:tcW w:w="35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5CF9CC3" w14:textId="77777777" w:rsidR="001758BB" w:rsidRPr="005C6694" w:rsidRDefault="001758BB" w:rsidP="001758BB">
            <w:pPr>
              <w:rPr>
                <w:rFonts w:ascii="Arial" w:hAnsi="Arial" w:cs="Arial"/>
                <w:sz w:val="22"/>
                <w:szCs w:val="22"/>
              </w:rPr>
            </w:pPr>
            <w:r w:rsidRPr="005C6694">
              <w:rPr>
                <w:rFonts w:ascii="Arial" w:hAnsi="Arial" w:cs="Arial"/>
                <w:sz w:val="22"/>
                <w:szCs w:val="22"/>
              </w:rPr>
              <w:t>Nieruchomość:</w:t>
            </w:r>
          </w:p>
        </w:tc>
        <w:tc>
          <w:tcPr>
            <w:tcW w:w="31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8BDD096" w14:textId="77777777" w:rsidR="001758BB" w:rsidRPr="005C6694" w:rsidRDefault="001758BB" w:rsidP="001758BB">
            <w:pPr>
              <w:jc w:val="right"/>
              <w:rPr>
                <w:rFonts w:ascii="Arial" w:hAnsi="Arial" w:cs="Arial"/>
                <w:sz w:val="22"/>
                <w:szCs w:val="22"/>
              </w:rPr>
            </w:pPr>
            <w:r w:rsidRPr="005C6694">
              <w:rPr>
                <w:rFonts w:ascii="Arial" w:hAnsi="Arial" w:cs="Arial"/>
                <w:sz w:val="22"/>
                <w:szCs w:val="22"/>
              </w:rPr>
              <w:t xml:space="preserve"> 20 000 000,00 zł </w:t>
            </w:r>
          </w:p>
        </w:tc>
        <w:tc>
          <w:tcPr>
            <w:tcW w:w="160" w:type="dxa"/>
            <w:tcBorders>
              <w:top w:val="nil"/>
              <w:left w:val="nil"/>
              <w:bottom w:val="nil"/>
              <w:right w:val="nil"/>
            </w:tcBorders>
            <w:shd w:val="clear" w:color="auto" w:fill="auto"/>
            <w:noWrap/>
            <w:vAlign w:val="bottom"/>
            <w:hideMark/>
          </w:tcPr>
          <w:p w14:paraId="54F7EBF9" w14:textId="77777777" w:rsidR="001758BB" w:rsidRPr="005C6694" w:rsidRDefault="001758BB" w:rsidP="001758BB">
            <w:pPr>
              <w:rPr>
                <w:rFonts w:ascii="Arial" w:hAnsi="Arial" w:cs="Arial"/>
                <w:color w:val="000000"/>
                <w:sz w:val="22"/>
                <w:szCs w:val="22"/>
              </w:rPr>
            </w:pPr>
          </w:p>
        </w:tc>
        <w:tc>
          <w:tcPr>
            <w:tcW w:w="1701" w:type="dxa"/>
            <w:tcBorders>
              <w:top w:val="nil"/>
              <w:left w:val="nil"/>
              <w:bottom w:val="nil"/>
              <w:right w:val="nil"/>
            </w:tcBorders>
            <w:shd w:val="clear" w:color="auto" w:fill="auto"/>
            <w:noWrap/>
            <w:vAlign w:val="bottom"/>
            <w:hideMark/>
          </w:tcPr>
          <w:p w14:paraId="4624955C" w14:textId="77777777" w:rsidR="001758BB" w:rsidRPr="005C6694" w:rsidRDefault="001758BB" w:rsidP="001758BB">
            <w:pPr>
              <w:rPr>
                <w:rFonts w:ascii="Arial" w:hAnsi="Arial" w:cs="Arial"/>
                <w:color w:val="000000"/>
                <w:sz w:val="22"/>
                <w:szCs w:val="22"/>
              </w:rPr>
            </w:pPr>
          </w:p>
        </w:tc>
      </w:tr>
      <w:tr w:rsidR="001758BB" w:rsidRPr="005C6694" w14:paraId="017B098A" w14:textId="77777777" w:rsidTr="001758BB">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E0DF2" w14:textId="77777777" w:rsidR="001758BB" w:rsidRPr="005C6694" w:rsidRDefault="001758BB" w:rsidP="001758BB">
            <w:pPr>
              <w:rPr>
                <w:rFonts w:ascii="Arial" w:hAnsi="Arial" w:cs="Arial"/>
                <w:sz w:val="22"/>
                <w:szCs w:val="22"/>
              </w:rPr>
            </w:pPr>
            <w:r w:rsidRPr="005C6694">
              <w:rPr>
                <w:rFonts w:ascii="Arial" w:hAnsi="Arial" w:cs="Arial"/>
                <w:sz w:val="22"/>
                <w:szCs w:val="22"/>
              </w:rPr>
              <w:t>Maszyny:</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9BABC" w14:textId="77777777" w:rsidR="001758BB" w:rsidRPr="005C6694" w:rsidRDefault="001758BB" w:rsidP="001758BB">
            <w:pPr>
              <w:jc w:val="right"/>
              <w:rPr>
                <w:rFonts w:ascii="Arial" w:hAnsi="Arial" w:cs="Arial"/>
                <w:sz w:val="22"/>
                <w:szCs w:val="22"/>
              </w:rPr>
            </w:pPr>
            <w:r w:rsidRPr="005C6694">
              <w:rPr>
                <w:rFonts w:ascii="Arial" w:hAnsi="Arial" w:cs="Arial"/>
                <w:sz w:val="22"/>
                <w:szCs w:val="22"/>
              </w:rPr>
              <w:t xml:space="preserve"> 2 000 000,00 zł </w:t>
            </w:r>
          </w:p>
        </w:tc>
        <w:tc>
          <w:tcPr>
            <w:tcW w:w="160" w:type="dxa"/>
            <w:tcBorders>
              <w:top w:val="nil"/>
              <w:left w:val="nil"/>
              <w:bottom w:val="nil"/>
              <w:right w:val="nil"/>
            </w:tcBorders>
            <w:shd w:val="clear" w:color="auto" w:fill="auto"/>
            <w:noWrap/>
            <w:vAlign w:val="bottom"/>
            <w:hideMark/>
          </w:tcPr>
          <w:p w14:paraId="320D6C27" w14:textId="77777777" w:rsidR="001758BB" w:rsidRPr="005C6694" w:rsidRDefault="001758BB" w:rsidP="001758BB">
            <w:pPr>
              <w:rPr>
                <w:rFonts w:ascii="Arial" w:hAnsi="Arial" w:cs="Arial"/>
                <w:color w:val="000000"/>
                <w:sz w:val="22"/>
                <w:szCs w:val="22"/>
              </w:rPr>
            </w:pPr>
          </w:p>
        </w:tc>
        <w:tc>
          <w:tcPr>
            <w:tcW w:w="1701" w:type="dxa"/>
            <w:tcBorders>
              <w:top w:val="nil"/>
              <w:left w:val="nil"/>
              <w:bottom w:val="nil"/>
              <w:right w:val="nil"/>
            </w:tcBorders>
            <w:shd w:val="clear" w:color="auto" w:fill="auto"/>
            <w:noWrap/>
            <w:vAlign w:val="bottom"/>
            <w:hideMark/>
          </w:tcPr>
          <w:p w14:paraId="47FAF44D" w14:textId="77777777" w:rsidR="001758BB" w:rsidRPr="005C6694" w:rsidRDefault="001758BB" w:rsidP="001758BB">
            <w:pPr>
              <w:rPr>
                <w:rFonts w:ascii="Arial" w:hAnsi="Arial" w:cs="Arial"/>
                <w:color w:val="000000"/>
                <w:sz w:val="22"/>
                <w:szCs w:val="22"/>
              </w:rPr>
            </w:pPr>
          </w:p>
        </w:tc>
      </w:tr>
      <w:tr w:rsidR="001758BB" w:rsidRPr="005C6694" w14:paraId="1EA43CC4" w14:textId="77777777" w:rsidTr="001758BB">
        <w:trPr>
          <w:trHeight w:val="300"/>
        </w:trPr>
        <w:tc>
          <w:tcPr>
            <w:tcW w:w="35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829A542" w14:textId="77777777" w:rsidR="001758BB" w:rsidRPr="005C6694" w:rsidRDefault="001758BB" w:rsidP="001758BB">
            <w:pPr>
              <w:rPr>
                <w:rFonts w:ascii="Arial" w:hAnsi="Arial" w:cs="Arial"/>
                <w:sz w:val="22"/>
                <w:szCs w:val="22"/>
              </w:rPr>
            </w:pPr>
            <w:r w:rsidRPr="005C6694">
              <w:rPr>
                <w:rFonts w:ascii="Arial" w:hAnsi="Arial" w:cs="Arial"/>
                <w:sz w:val="22"/>
                <w:szCs w:val="22"/>
              </w:rPr>
              <w:t>Towary:</w:t>
            </w:r>
          </w:p>
        </w:tc>
        <w:tc>
          <w:tcPr>
            <w:tcW w:w="31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0B5C2AD" w14:textId="77777777" w:rsidR="001758BB" w:rsidRPr="005C6694" w:rsidRDefault="001758BB" w:rsidP="001758BB">
            <w:pPr>
              <w:jc w:val="right"/>
              <w:rPr>
                <w:rFonts w:ascii="Arial" w:hAnsi="Arial" w:cs="Arial"/>
                <w:sz w:val="22"/>
                <w:szCs w:val="22"/>
              </w:rPr>
            </w:pPr>
            <w:r w:rsidRPr="005C6694">
              <w:rPr>
                <w:rFonts w:ascii="Arial" w:hAnsi="Arial" w:cs="Arial"/>
                <w:sz w:val="22"/>
                <w:szCs w:val="22"/>
              </w:rPr>
              <w:t xml:space="preserve"> 1 000 000,00 zł </w:t>
            </w:r>
          </w:p>
        </w:tc>
        <w:tc>
          <w:tcPr>
            <w:tcW w:w="160" w:type="dxa"/>
            <w:tcBorders>
              <w:top w:val="nil"/>
              <w:left w:val="nil"/>
              <w:bottom w:val="nil"/>
              <w:right w:val="nil"/>
            </w:tcBorders>
            <w:shd w:val="clear" w:color="auto" w:fill="auto"/>
            <w:noWrap/>
            <w:vAlign w:val="bottom"/>
            <w:hideMark/>
          </w:tcPr>
          <w:p w14:paraId="77FA22CA" w14:textId="77777777" w:rsidR="001758BB" w:rsidRPr="005C6694" w:rsidRDefault="001758BB" w:rsidP="001758BB">
            <w:pPr>
              <w:rPr>
                <w:rFonts w:ascii="Arial" w:hAnsi="Arial" w:cs="Arial"/>
                <w:color w:val="000000"/>
                <w:sz w:val="22"/>
                <w:szCs w:val="22"/>
              </w:rPr>
            </w:pPr>
          </w:p>
        </w:tc>
        <w:tc>
          <w:tcPr>
            <w:tcW w:w="1701" w:type="dxa"/>
            <w:tcBorders>
              <w:top w:val="nil"/>
              <w:left w:val="nil"/>
              <w:bottom w:val="nil"/>
              <w:right w:val="nil"/>
            </w:tcBorders>
            <w:shd w:val="clear" w:color="auto" w:fill="auto"/>
            <w:noWrap/>
            <w:vAlign w:val="bottom"/>
            <w:hideMark/>
          </w:tcPr>
          <w:p w14:paraId="52158536" w14:textId="77777777" w:rsidR="001758BB" w:rsidRPr="005C6694" w:rsidRDefault="001758BB" w:rsidP="001758BB">
            <w:pPr>
              <w:rPr>
                <w:rFonts w:ascii="Arial" w:hAnsi="Arial" w:cs="Arial"/>
                <w:color w:val="000000"/>
                <w:sz w:val="22"/>
                <w:szCs w:val="22"/>
              </w:rPr>
            </w:pPr>
          </w:p>
        </w:tc>
      </w:tr>
      <w:tr w:rsidR="001758BB" w:rsidRPr="005C6694" w14:paraId="3E658A6F" w14:textId="77777777" w:rsidTr="001758BB">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BDE02" w14:textId="77777777" w:rsidR="001758BB" w:rsidRPr="005C6694" w:rsidRDefault="001758BB" w:rsidP="001758BB">
            <w:pPr>
              <w:rPr>
                <w:rFonts w:ascii="Arial" w:hAnsi="Arial" w:cs="Arial"/>
                <w:sz w:val="22"/>
                <w:szCs w:val="22"/>
              </w:rPr>
            </w:pPr>
            <w:r w:rsidRPr="005C6694">
              <w:rPr>
                <w:rFonts w:ascii="Arial" w:hAnsi="Arial" w:cs="Arial"/>
                <w:sz w:val="22"/>
                <w:szCs w:val="22"/>
              </w:rPr>
              <w:t>Wierzytelność od sp</w:t>
            </w:r>
            <w:r>
              <w:rPr>
                <w:rFonts w:ascii="Arial" w:hAnsi="Arial" w:cs="Arial"/>
                <w:sz w:val="22"/>
                <w:szCs w:val="22"/>
              </w:rPr>
              <w:t>ół</w:t>
            </w:r>
            <w:r w:rsidRPr="005C6694">
              <w:rPr>
                <w:rFonts w:ascii="Arial" w:hAnsi="Arial" w:cs="Arial"/>
                <w:sz w:val="22"/>
                <w:szCs w:val="22"/>
              </w:rPr>
              <w:t>ki O.O.O. Konfiet z siedzibą w Mińsku:</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0AC0C" w14:textId="77777777" w:rsidR="001758BB" w:rsidRPr="005C6694" w:rsidRDefault="001758BB" w:rsidP="001758BB">
            <w:pPr>
              <w:jc w:val="right"/>
              <w:rPr>
                <w:rFonts w:ascii="Arial" w:hAnsi="Arial" w:cs="Arial"/>
                <w:sz w:val="22"/>
                <w:szCs w:val="22"/>
              </w:rPr>
            </w:pPr>
            <w:r w:rsidRPr="005C6694">
              <w:rPr>
                <w:rFonts w:ascii="Arial" w:hAnsi="Arial" w:cs="Arial"/>
                <w:sz w:val="22"/>
                <w:szCs w:val="22"/>
              </w:rPr>
              <w:t xml:space="preserve"> 5 000 000,00 zł </w:t>
            </w:r>
          </w:p>
        </w:tc>
        <w:tc>
          <w:tcPr>
            <w:tcW w:w="160" w:type="dxa"/>
            <w:tcBorders>
              <w:top w:val="nil"/>
              <w:left w:val="nil"/>
              <w:bottom w:val="nil"/>
              <w:right w:val="nil"/>
            </w:tcBorders>
            <w:shd w:val="clear" w:color="auto" w:fill="auto"/>
            <w:noWrap/>
            <w:vAlign w:val="bottom"/>
            <w:hideMark/>
          </w:tcPr>
          <w:p w14:paraId="0B15207B" w14:textId="77777777" w:rsidR="001758BB" w:rsidRPr="005C6694" w:rsidRDefault="001758BB" w:rsidP="001758BB">
            <w:pPr>
              <w:rPr>
                <w:rFonts w:ascii="Arial" w:hAnsi="Arial" w:cs="Arial"/>
                <w:color w:val="000000"/>
                <w:sz w:val="22"/>
                <w:szCs w:val="22"/>
              </w:rPr>
            </w:pPr>
          </w:p>
        </w:tc>
        <w:tc>
          <w:tcPr>
            <w:tcW w:w="1701" w:type="dxa"/>
            <w:tcBorders>
              <w:top w:val="nil"/>
              <w:left w:val="nil"/>
              <w:bottom w:val="nil"/>
              <w:right w:val="nil"/>
            </w:tcBorders>
            <w:shd w:val="clear" w:color="auto" w:fill="auto"/>
            <w:noWrap/>
            <w:vAlign w:val="bottom"/>
            <w:hideMark/>
          </w:tcPr>
          <w:p w14:paraId="448BB32C" w14:textId="77777777" w:rsidR="001758BB" w:rsidRPr="005C6694" w:rsidRDefault="001758BB" w:rsidP="001758BB">
            <w:pPr>
              <w:rPr>
                <w:rFonts w:ascii="Arial" w:hAnsi="Arial" w:cs="Arial"/>
                <w:color w:val="000000"/>
                <w:sz w:val="22"/>
                <w:szCs w:val="22"/>
              </w:rPr>
            </w:pPr>
          </w:p>
        </w:tc>
      </w:tr>
      <w:tr w:rsidR="001758BB" w:rsidRPr="005C6694" w14:paraId="4E512F5C" w14:textId="77777777" w:rsidTr="001758BB">
        <w:trPr>
          <w:trHeight w:val="300"/>
        </w:trPr>
        <w:tc>
          <w:tcPr>
            <w:tcW w:w="355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87C89EE" w14:textId="77777777" w:rsidR="001758BB" w:rsidRPr="005C6694" w:rsidRDefault="001758BB" w:rsidP="001758BB">
            <w:pPr>
              <w:rPr>
                <w:rFonts w:ascii="Arial" w:hAnsi="Arial" w:cs="Arial"/>
                <w:sz w:val="22"/>
                <w:szCs w:val="22"/>
              </w:rPr>
            </w:pPr>
            <w:r w:rsidRPr="005C6694">
              <w:rPr>
                <w:rFonts w:ascii="Arial" w:hAnsi="Arial" w:cs="Arial"/>
                <w:sz w:val="22"/>
                <w:szCs w:val="22"/>
              </w:rPr>
              <w:t>Na rachunku bankowym:</w:t>
            </w:r>
          </w:p>
        </w:tc>
        <w:tc>
          <w:tcPr>
            <w:tcW w:w="31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CC465D9" w14:textId="77777777" w:rsidR="001758BB" w:rsidRPr="005C6694" w:rsidRDefault="001758BB" w:rsidP="001758BB">
            <w:pPr>
              <w:jc w:val="right"/>
              <w:rPr>
                <w:rFonts w:ascii="Arial" w:hAnsi="Arial" w:cs="Arial"/>
                <w:sz w:val="22"/>
                <w:szCs w:val="22"/>
              </w:rPr>
            </w:pPr>
            <w:r>
              <w:rPr>
                <w:rFonts w:ascii="Arial" w:hAnsi="Arial" w:cs="Arial"/>
                <w:sz w:val="22"/>
                <w:szCs w:val="22"/>
              </w:rPr>
              <w:t xml:space="preserve"> 4</w:t>
            </w:r>
            <w:r w:rsidRPr="005C6694">
              <w:rPr>
                <w:rFonts w:ascii="Arial" w:hAnsi="Arial" w:cs="Arial"/>
                <w:sz w:val="22"/>
                <w:szCs w:val="22"/>
              </w:rPr>
              <w:t xml:space="preserve"> 000 000,00 zł </w:t>
            </w:r>
          </w:p>
        </w:tc>
        <w:tc>
          <w:tcPr>
            <w:tcW w:w="160" w:type="dxa"/>
            <w:tcBorders>
              <w:top w:val="nil"/>
              <w:left w:val="nil"/>
              <w:bottom w:val="nil"/>
              <w:right w:val="nil"/>
            </w:tcBorders>
            <w:shd w:val="clear" w:color="auto" w:fill="auto"/>
            <w:noWrap/>
            <w:vAlign w:val="bottom"/>
            <w:hideMark/>
          </w:tcPr>
          <w:p w14:paraId="55840F5F" w14:textId="77777777" w:rsidR="001758BB" w:rsidRPr="005C6694" w:rsidRDefault="001758BB" w:rsidP="001758BB">
            <w:pPr>
              <w:rPr>
                <w:rFonts w:ascii="Arial" w:hAnsi="Arial" w:cs="Arial"/>
                <w:color w:val="000000"/>
                <w:sz w:val="22"/>
                <w:szCs w:val="22"/>
              </w:rPr>
            </w:pPr>
          </w:p>
        </w:tc>
        <w:tc>
          <w:tcPr>
            <w:tcW w:w="1701" w:type="dxa"/>
            <w:tcBorders>
              <w:top w:val="nil"/>
              <w:left w:val="nil"/>
              <w:bottom w:val="nil"/>
              <w:right w:val="nil"/>
            </w:tcBorders>
            <w:shd w:val="clear" w:color="auto" w:fill="auto"/>
            <w:noWrap/>
            <w:vAlign w:val="bottom"/>
            <w:hideMark/>
          </w:tcPr>
          <w:p w14:paraId="464E8BAC" w14:textId="77777777" w:rsidR="001758BB" w:rsidRPr="005C6694" w:rsidRDefault="001758BB" w:rsidP="001758BB">
            <w:pPr>
              <w:rPr>
                <w:rFonts w:ascii="Arial" w:hAnsi="Arial" w:cs="Arial"/>
                <w:color w:val="000000"/>
                <w:sz w:val="22"/>
                <w:szCs w:val="22"/>
              </w:rPr>
            </w:pPr>
          </w:p>
        </w:tc>
      </w:tr>
      <w:tr w:rsidR="001758BB" w:rsidRPr="005C6694" w14:paraId="545CD6D2" w14:textId="77777777" w:rsidTr="001758BB">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2A927" w14:textId="77777777" w:rsidR="001758BB" w:rsidRPr="005C6694" w:rsidRDefault="001758BB" w:rsidP="001758BB">
            <w:pPr>
              <w:rPr>
                <w:rFonts w:ascii="Arial" w:hAnsi="Arial" w:cs="Arial"/>
                <w:sz w:val="22"/>
                <w:szCs w:val="22"/>
              </w:rPr>
            </w:pPr>
            <w:r w:rsidRPr="005C6694">
              <w:rPr>
                <w:rFonts w:ascii="Arial" w:hAnsi="Arial" w:cs="Arial"/>
                <w:sz w:val="22"/>
                <w:szCs w:val="22"/>
              </w:rPr>
              <w:t> </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FF0A4" w14:textId="77777777" w:rsidR="001758BB" w:rsidRPr="005C6694" w:rsidRDefault="001758BB" w:rsidP="001758BB">
            <w:pPr>
              <w:jc w:val="right"/>
              <w:rPr>
                <w:rFonts w:ascii="Arial" w:hAnsi="Arial" w:cs="Arial"/>
                <w:sz w:val="22"/>
                <w:szCs w:val="22"/>
              </w:rPr>
            </w:pPr>
            <w:r>
              <w:rPr>
                <w:rFonts w:ascii="Arial" w:hAnsi="Arial" w:cs="Arial"/>
                <w:sz w:val="22"/>
                <w:szCs w:val="22"/>
              </w:rPr>
              <w:t xml:space="preserve"> 32</w:t>
            </w:r>
            <w:r w:rsidRPr="005C6694">
              <w:rPr>
                <w:rFonts w:ascii="Arial" w:hAnsi="Arial" w:cs="Arial"/>
                <w:sz w:val="22"/>
                <w:szCs w:val="22"/>
              </w:rPr>
              <w:t xml:space="preserve"> 000 000,00 zł </w:t>
            </w:r>
          </w:p>
        </w:tc>
        <w:tc>
          <w:tcPr>
            <w:tcW w:w="160" w:type="dxa"/>
            <w:tcBorders>
              <w:top w:val="nil"/>
              <w:left w:val="nil"/>
              <w:bottom w:val="nil"/>
              <w:right w:val="nil"/>
            </w:tcBorders>
            <w:shd w:val="clear" w:color="auto" w:fill="auto"/>
            <w:noWrap/>
            <w:vAlign w:val="bottom"/>
            <w:hideMark/>
          </w:tcPr>
          <w:p w14:paraId="356FBB9D" w14:textId="77777777" w:rsidR="001758BB" w:rsidRPr="005C6694" w:rsidRDefault="001758BB" w:rsidP="001758BB">
            <w:pPr>
              <w:rPr>
                <w:rFonts w:ascii="Arial" w:hAnsi="Arial" w:cs="Arial"/>
                <w:color w:val="000000"/>
                <w:sz w:val="22"/>
                <w:szCs w:val="22"/>
              </w:rPr>
            </w:pPr>
          </w:p>
        </w:tc>
        <w:tc>
          <w:tcPr>
            <w:tcW w:w="1701" w:type="dxa"/>
            <w:tcBorders>
              <w:top w:val="nil"/>
              <w:left w:val="nil"/>
              <w:bottom w:val="nil"/>
              <w:right w:val="nil"/>
            </w:tcBorders>
            <w:shd w:val="clear" w:color="auto" w:fill="auto"/>
            <w:noWrap/>
            <w:vAlign w:val="bottom"/>
            <w:hideMark/>
          </w:tcPr>
          <w:p w14:paraId="1A7D4F6D" w14:textId="77777777" w:rsidR="001758BB" w:rsidRPr="005C6694" w:rsidRDefault="001758BB" w:rsidP="001758BB">
            <w:pPr>
              <w:rPr>
                <w:rFonts w:ascii="Arial" w:hAnsi="Arial" w:cs="Arial"/>
                <w:color w:val="000000"/>
                <w:sz w:val="22"/>
                <w:szCs w:val="22"/>
              </w:rPr>
            </w:pPr>
          </w:p>
        </w:tc>
      </w:tr>
    </w:tbl>
    <w:p w14:paraId="08AA2869" w14:textId="77777777" w:rsidR="001758BB" w:rsidRDefault="001758BB" w:rsidP="001758BB">
      <w:pPr>
        <w:rPr>
          <w:rFonts w:ascii="Arial" w:hAnsi="Arial" w:cs="Arial"/>
          <w:sz w:val="22"/>
          <w:szCs w:val="22"/>
        </w:rPr>
      </w:pPr>
    </w:p>
    <w:p w14:paraId="02DCE9C3" w14:textId="77777777" w:rsidR="001758BB" w:rsidRDefault="001758BB" w:rsidP="001758BB">
      <w:pPr>
        <w:rPr>
          <w:rFonts w:ascii="Arial" w:hAnsi="Arial" w:cs="Arial"/>
          <w:sz w:val="22"/>
          <w:szCs w:val="22"/>
        </w:rPr>
      </w:pPr>
    </w:p>
    <w:p w14:paraId="7000985B" w14:textId="77777777" w:rsidR="001758BB" w:rsidRDefault="001758BB" w:rsidP="001758BB">
      <w:pPr>
        <w:rPr>
          <w:rFonts w:ascii="Arial" w:hAnsi="Arial" w:cs="Arial"/>
          <w:sz w:val="22"/>
          <w:szCs w:val="22"/>
        </w:rPr>
      </w:pPr>
    </w:p>
    <w:p w14:paraId="61E1D5F1" w14:textId="77777777" w:rsidR="001758BB" w:rsidRDefault="001758BB" w:rsidP="001758BB">
      <w:pPr>
        <w:rPr>
          <w:rFonts w:ascii="Arial" w:hAnsi="Arial" w:cs="Arial"/>
          <w:b/>
          <w:sz w:val="22"/>
          <w:szCs w:val="22"/>
        </w:rPr>
      </w:pPr>
      <w:r w:rsidRPr="00F73C60">
        <w:rPr>
          <w:rFonts w:ascii="Arial" w:hAnsi="Arial" w:cs="Arial"/>
          <w:b/>
          <w:sz w:val="22"/>
          <w:szCs w:val="22"/>
        </w:rPr>
        <w:t>Ogólny stan wierzytelności:</w:t>
      </w:r>
    </w:p>
    <w:p w14:paraId="2FD96B46" w14:textId="77777777" w:rsidR="001758BB" w:rsidRPr="00F73C60" w:rsidRDefault="001758BB" w:rsidP="001758BB">
      <w:pPr>
        <w:rPr>
          <w:rFonts w:ascii="Arial" w:hAnsi="Arial" w:cs="Arial"/>
          <w:b/>
          <w:sz w:val="22"/>
          <w:szCs w:val="22"/>
        </w:rPr>
      </w:pPr>
    </w:p>
    <w:tbl>
      <w:tblPr>
        <w:tblStyle w:val="Jasnalista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519"/>
        <w:gridCol w:w="1741"/>
        <w:gridCol w:w="1533"/>
      </w:tblGrid>
      <w:tr w:rsidR="00345461" w:rsidRPr="00C62FDC" w14:paraId="343F10EF" w14:textId="77777777" w:rsidTr="0064063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noWrap/>
            <w:hideMark/>
          </w:tcPr>
          <w:p w14:paraId="42F52569" w14:textId="77777777" w:rsidR="00345461" w:rsidRPr="00C62FDC" w:rsidRDefault="00345461" w:rsidP="001758BB">
            <w:pPr>
              <w:jc w:val="center"/>
              <w:rPr>
                <w:rFonts w:ascii="Arial" w:hAnsi="Arial" w:cs="Arial"/>
                <w:b w:val="0"/>
                <w:bCs w:val="0"/>
                <w:sz w:val="18"/>
                <w:szCs w:val="18"/>
              </w:rPr>
            </w:pPr>
            <w:r w:rsidRPr="00C62FDC">
              <w:rPr>
                <w:rFonts w:ascii="Arial" w:hAnsi="Arial" w:cs="Arial"/>
                <w:b w:val="0"/>
                <w:bCs w:val="0"/>
                <w:sz w:val="18"/>
                <w:szCs w:val="18"/>
              </w:rPr>
              <w:t>Wierzyciel</w:t>
            </w:r>
          </w:p>
        </w:tc>
        <w:tc>
          <w:tcPr>
            <w:tcW w:w="1519" w:type="dxa"/>
            <w:noWrap/>
            <w:hideMark/>
          </w:tcPr>
          <w:p w14:paraId="51A903D6" w14:textId="77777777" w:rsidR="00345461" w:rsidRPr="00C62FDC" w:rsidRDefault="00345461" w:rsidP="001758B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C62FDC">
              <w:rPr>
                <w:rFonts w:ascii="Arial" w:hAnsi="Arial" w:cs="Arial"/>
                <w:b w:val="0"/>
                <w:bCs w:val="0"/>
                <w:sz w:val="18"/>
                <w:szCs w:val="18"/>
              </w:rPr>
              <w:t>Kwota wierzytelności</w:t>
            </w:r>
          </w:p>
        </w:tc>
        <w:tc>
          <w:tcPr>
            <w:tcW w:w="1741" w:type="dxa"/>
            <w:noWrap/>
            <w:hideMark/>
          </w:tcPr>
          <w:p w14:paraId="5C0508A6" w14:textId="77777777" w:rsidR="00345461" w:rsidRPr="00C62FDC" w:rsidRDefault="00345461" w:rsidP="001758B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C62FDC">
              <w:rPr>
                <w:rFonts w:ascii="Arial" w:hAnsi="Arial" w:cs="Arial"/>
                <w:b w:val="0"/>
                <w:bCs w:val="0"/>
                <w:sz w:val="18"/>
                <w:szCs w:val="18"/>
              </w:rPr>
              <w:t>Zabezpieczenie</w:t>
            </w:r>
          </w:p>
        </w:tc>
        <w:tc>
          <w:tcPr>
            <w:tcW w:w="1533" w:type="dxa"/>
            <w:noWrap/>
            <w:hideMark/>
          </w:tcPr>
          <w:p w14:paraId="4829B553" w14:textId="77777777" w:rsidR="00345461" w:rsidRPr="00C62FDC" w:rsidRDefault="00345461" w:rsidP="001758B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C62FDC">
              <w:rPr>
                <w:rFonts w:ascii="Arial" w:hAnsi="Arial" w:cs="Arial"/>
                <w:b w:val="0"/>
                <w:bCs w:val="0"/>
                <w:sz w:val="18"/>
                <w:szCs w:val="18"/>
              </w:rPr>
              <w:t>Rodzaj zabezpieczenia</w:t>
            </w:r>
          </w:p>
        </w:tc>
      </w:tr>
      <w:tr w:rsidR="00345461" w:rsidRPr="00C62FDC" w14:paraId="2146A8A1" w14:textId="77777777" w:rsidTr="006406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noWrap/>
            <w:hideMark/>
          </w:tcPr>
          <w:p w14:paraId="7279823B" w14:textId="77777777" w:rsidR="00345461" w:rsidRPr="00C62FDC" w:rsidRDefault="00345461" w:rsidP="001758BB">
            <w:pPr>
              <w:jc w:val="center"/>
              <w:rPr>
                <w:rFonts w:ascii="Arial" w:hAnsi="Arial" w:cs="Arial"/>
                <w:sz w:val="18"/>
                <w:szCs w:val="18"/>
              </w:rPr>
            </w:pPr>
            <w:r w:rsidRPr="00C62FDC">
              <w:rPr>
                <w:rFonts w:ascii="Arial" w:hAnsi="Arial" w:cs="Arial"/>
                <w:sz w:val="18"/>
                <w:szCs w:val="18"/>
              </w:rPr>
              <w:t>Bank Grosik</w:t>
            </w:r>
          </w:p>
        </w:tc>
        <w:tc>
          <w:tcPr>
            <w:tcW w:w="1519" w:type="dxa"/>
            <w:noWrap/>
            <w:hideMark/>
          </w:tcPr>
          <w:p w14:paraId="3A86075F" w14:textId="77777777" w:rsidR="00345461" w:rsidRPr="00C62FDC" w:rsidRDefault="00345461" w:rsidP="001758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2FDC">
              <w:rPr>
                <w:rFonts w:ascii="Arial" w:hAnsi="Arial" w:cs="Arial"/>
                <w:sz w:val="18"/>
                <w:szCs w:val="18"/>
              </w:rPr>
              <w:t>12 000 000 zł</w:t>
            </w:r>
          </w:p>
        </w:tc>
        <w:tc>
          <w:tcPr>
            <w:tcW w:w="1741" w:type="dxa"/>
            <w:noWrap/>
            <w:hideMark/>
          </w:tcPr>
          <w:p w14:paraId="42D59DC1" w14:textId="77777777" w:rsidR="00345461" w:rsidRPr="00C62FDC" w:rsidRDefault="00345461" w:rsidP="001758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2FDC">
              <w:rPr>
                <w:rFonts w:ascii="Arial" w:hAnsi="Arial" w:cs="Arial"/>
                <w:sz w:val="18"/>
                <w:szCs w:val="18"/>
              </w:rPr>
              <w:t>14.000.000 zł</w:t>
            </w:r>
          </w:p>
        </w:tc>
        <w:tc>
          <w:tcPr>
            <w:tcW w:w="1533" w:type="dxa"/>
            <w:noWrap/>
            <w:hideMark/>
          </w:tcPr>
          <w:p w14:paraId="1811D194" w14:textId="77777777" w:rsidR="00345461" w:rsidRPr="00C62FDC" w:rsidRDefault="00345461" w:rsidP="001758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2FDC">
              <w:rPr>
                <w:rFonts w:ascii="Arial" w:hAnsi="Arial" w:cs="Arial"/>
                <w:sz w:val="18"/>
                <w:szCs w:val="18"/>
              </w:rPr>
              <w:t>hipoteka umowna kaucyjna – I miejsce</w:t>
            </w:r>
          </w:p>
        </w:tc>
      </w:tr>
      <w:tr w:rsidR="00345461" w:rsidRPr="00C62FDC" w14:paraId="6B6336CD" w14:textId="77777777" w:rsidTr="00640630">
        <w:trPr>
          <w:trHeight w:val="340"/>
        </w:trPr>
        <w:tc>
          <w:tcPr>
            <w:cnfStyle w:val="001000000000" w:firstRow="0" w:lastRow="0" w:firstColumn="1" w:lastColumn="0" w:oddVBand="0" w:evenVBand="0" w:oddHBand="0" w:evenHBand="0" w:firstRowFirstColumn="0" w:firstRowLastColumn="0" w:lastRowFirstColumn="0" w:lastRowLastColumn="0"/>
            <w:tcW w:w="3369" w:type="dxa"/>
            <w:noWrap/>
            <w:hideMark/>
          </w:tcPr>
          <w:p w14:paraId="2EBFDD77" w14:textId="77777777" w:rsidR="00345461" w:rsidRPr="00C62FDC" w:rsidRDefault="00345461" w:rsidP="001758BB">
            <w:pPr>
              <w:jc w:val="center"/>
              <w:rPr>
                <w:rFonts w:ascii="Arial" w:hAnsi="Arial" w:cs="Arial"/>
                <w:sz w:val="18"/>
                <w:szCs w:val="18"/>
              </w:rPr>
            </w:pPr>
            <w:r w:rsidRPr="00C62FDC">
              <w:rPr>
                <w:rFonts w:ascii="Arial" w:hAnsi="Arial" w:cs="Arial"/>
                <w:sz w:val="18"/>
                <w:szCs w:val="18"/>
              </w:rPr>
              <w:t>Dostawca A Spółka z ograniczoną odpowiedzialnością</w:t>
            </w:r>
          </w:p>
        </w:tc>
        <w:tc>
          <w:tcPr>
            <w:tcW w:w="1519" w:type="dxa"/>
            <w:noWrap/>
            <w:hideMark/>
          </w:tcPr>
          <w:p w14:paraId="119FE1D2" w14:textId="77777777" w:rsidR="00345461" w:rsidRPr="00C62FDC" w:rsidRDefault="00345461" w:rsidP="001758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62FDC">
              <w:rPr>
                <w:rFonts w:ascii="Arial" w:hAnsi="Arial" w:cs="Arial"/>
                <w:sz w:val="18"/>
                <w:szCs w:val="18"/>
              </w:rPr>
              <w:t>1 000 000 zł</w:t>
            </w:r>
          </w:p>
        </w:tc>
        <w:tc>
          <w:tcPr>
            <w:tcW w:w="1741" w:type="dxa"/>
            <w:noWrap/>
            <w:hideMark/>
          </w:tcPr>
          <w:p w14:paraId="3DA6E29F" w14:textId="77777777" w:rsidR="00345461" w:rsidRPr="00C62FDC" w:rsidRDefault="00345461" w:rsidP="001758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62FDC">
              <w:rPr>
                <w:rFonts w:ascii="Arial" w:hAnsi="Arial" w:cs="Arial"/>
                <w:sz w:val="18"/>
                <w:szCs w:val="18"/>
              </w:rPr>
              <w:t>brak</w:t>
            </w:r>
          </w:p>
        </w:tc>
        <w:tc>
          <w:tcPr>
            <w:tcW w:w="1533" w:type="dxa"/>
            <w:noWrap/>
            <w:hideMark/>
          </w:tcPr>
          <w:p w14:paraId="4650C37B" w14:textId="77777777" w:rsidR="00345461" w:rsidRPr="00C62FDC" w:rsidRDefault="00345461" w:rsidP="001758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45461" w:rsidRPr="00C62FDC" w14:paraId="247A94A3" w14:textId="77777777" w:rsidTr="00640630">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369" w:type="dxa"/>
            <w:noWrap/>
          </w:tcPr>
          <w:p w14:paraId="583A3674" w14:textId="77777777" w:rsidR="00345461" w:rsidRPr="00C62FDC" w:rsidRDefault="00345461" w:rsidP="001758BB">
            <w:pPr>
              <w:jc w:val="center"/>
              <w:rPr>
                <w:rFonts w:ascii="Arial" w:hAnsi="Arial" w:cs="Arial"/>
                <w:sz w:val="18"/>
                <w:szCs w:val="18"/>
              </w:rPr>
            </w:pPr>
            <w:r w:rsidRPr="00C62FDC">
              <w:rPr>
                <w:rFonts w:ascii="Arial" w:hAnsi="Arial" w:cs="Arial"/>
                <w:sz w:val="18"/>
                <w:szCs w:val="18"/>
              </w:rPr>
              <w:t>Dostawca B Spółka z ograniczoną odpowiedzialnością</w:t>
            </w:r>
          </w:p>
        </w:tc>
        <w:tc>
          <w:tcPr>
            <w:tcW w:w="1519" w:type="dxa"/>
            <w:noWrap/>
          </w:tcPr>
          <w:p w14:paraId="4C47F434" w14:textId="77777777" w:rsidR="00345461" w:rsidRPr="00C62FDC" w:rsidRDefault="00345461" w:rsidP="001758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2FDC">
              <w:rPr>
                <w:rFonts w:ascii="Arial" w:hAnsi="Arial" w:cs="Arial"/>
                <w:sz w:val="18"/>
                <w:szCs w:val="18"/>
              </w:rPr>
              <w:t>1 000 000 zł</w:t>
            </w:r>
          </w:p>
        </w:tc>
        <w:tc>
          <w:tcPr>
            <w:tcW w:w="1741" w:type="dxa"/>
            <w:noWrap/>
          </w:tcPr>
          <w:p w14:paraId="7F705696" w14:textId="77777777" w:rsidR="00345461" w:rsidRPr="00C62FDC" w:rsidRDefault="00345461" w:rsidP="001758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2FDC">
              <w:rPr>
                <w:rFonts w:ascii="Arial" w:hAnsi="Arial" w:cs="Arial"/>
                <w:sz w:val="18"/>
                <w:szCs w:val="18"/>
              </w:rPr>
              <w:t>brak</w:t>
            </w:r>
          </w:p>
        </w:tc>
        <w:tc>
          <w:tcPr>
            <w:tcW w:w="1533" w:type="dxa"/>
            <w:noWrap/>
          </w:tcPr>
          <w:p w14:paraId="13B6C7AF" w14:textId="77777777" w:rsidR="00345461" w:rsidRPr="00C62FDC" w:rsidRDefault="00345461" w:rsidP="001758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345461" w:rsidRPr="00C62FDC" w14:paraId="175050DC" w14:textId="77777777" w:rsidTr="00640630">
        <w:tc>
          <w:tcPr>
            <w:cnfStyle w:val="001000000000" w:firstRow="0" w:lastRow="0" w:firstColumn="1" w:lastColumn="0" w:oddVBand="0" w:evenVBand="0" w:oddHBand="0" w:evenHBand="0" w:firstRowFirstColumn="0" w:firstRowLastColumn="0" w:lastRowFirstColumn="0" w:lastRowLastColumn="0"/>
            <w:tcW w:w="3369" w:type="dxa"/>
            <w:noWrap/>
          </w:tcPr>
          <w:p w14:paraId="0DA4F986" w14:textId="77777777" w:rsidR="00345461" w:rsidRPr="00C62FDC" w:rsidRDefault="00345461" w:rsidP="001758BB">
            <w:pPr>
              <w:jc w:val="center"/>
              <w:rPr>
                <w:rFonts w:ascii="Arial" w:hAnsi="Arial" w:cs="Arial"/>
                <w:sz w:val="18"/>
                <w:szCs w:val="18"/>
              </w:rPr>
            </w:pPr>
            <w:r w:rsidRPr="00C62FDC">
              <w:rPr>
                <w:rFonts w:ascii="Arial" w:hAnsi="Arial" w:cs="Arial"/>
                <w:sz w:val="18"/>
                <w:szCs w:val="18"/>
              </w:rPr>
              <w:t>Dostawca B Spółka z ograniczoną odpowiedzialnością</w:t>
            </w:r>
          </w:p>
        </w:tc>
        <w:tc>
          <w:tcPr>
            <w:tcW w:w="1519" w:type="dxa"/>
            <w:noWrap/>
          </w:tcPr>
          <w:p w14:paraId="0D054806" w14:textId="77777777" w:rsidR="00345461" w:rsidRPr="00C62FDC" w:rsidRDefault="00345461" w:rsidP="001758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62FDC">
              <w:rPr>
                <w:rFonts w:ascii="Arial" w:hAnsi="Arial" w:cs="Arial"/>
                <w:sz w:val="18"/>
                <w:szCs w:val="18"/>
              </w:rPr>
              <w:t>1 000 000 zł</w:t>
            </w:r>
          </w:p>
        </w:tc>
        <w:tc>
          <w:tcPr>
            <w:tcW w:w="1741" w:type="dxa"/>
            <w:noWrap/>
          </w:tcPr>
          <w:p w14:paraId="1EA8C674" w14:textId="77777777" w:rsidR="00345461" w:rsidRPr="00C62FDC" w:rsidRDefault="00345461" w:rsidP="001758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62FDC">
              <w:rPr>
                <w:rFonts w:ascii="Arial" w:hAnsi="Arial" w:cs="Arial"/>
                <w:sz w:val="18"/>
                <w:szCs w:val="18"/>
              </w:rPr>
              <w:t>brak</w:t>
            </w:r>
          </w:p>
        </w:tc>
        <w:tc>
          <w:tcPr>
            <w:tcW w:w="1533" w:type="dxa"/>
            <w:noWrap/>
          </w:tcPr>
          <w:p w14:paraId="4BD2136D" w14:textId="77777777" w:rsidR="00345461" w:rsidRPr="00C62FDC" w:rsidRDefault="00345461" w:rsidP="001758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45461" w:rsidRPr="00C62FDC" w14:paraId="4F44629D" w14:textId="77777777" w:rsidTr="00640630">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3369" w:type="dxa"/>
            <w:noWrap/>
          </w:tcPr>
          <w:p w14:paraId="7F3AD877" w14:textId="77777777" w:rsidR="00345461" w:rsidRPr="00C62FDC" w:rsidRDefault="00345461" w:rsidP="001758BB">
            <w:pPr>
              <w:jc w:val="center"/>
              <w:rPr>
                <w:rFonts w:ascii="Arial" w:hAnsi="Arial" w:cs="Arial"/>
                <w:sz w:val="18"/>
                <w:szCs w:val="18"/>
              </w:rPr>
            </w:pPr>
            <w:r w:rsidRPr="00C62FDC">
              <w:rPr>
                <w:rFonts w:ascii="Arial" w:hAnsi="Arial" w:cs="Arial"/>
                <w:sz w:val="18"/>
                <w:szCs w:val="18"/>
              </w:rPr>
              <w:t>Dostawca D Spółka z ograniczoną odpowiedzialnością</w:t>
            </w:r>
          </w:p>
        </w:tc>
        <w:tc>
          <w:tcPr>
            <w:tcW w:w="1519" w:type="dxa"/>
            <w:noWrap/>
          </w:tcPr>
          <w:p w14:paraId="0F8F578D" w14:textId="77777777" w:rsidR="00345461" w:rsidRPr="00C62FDC" w:rsidRDefault="00345461" w:rsidP="001758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2FDC">
              <w:rPr>
                <w:rFonts w:ascii="Arial" w:hAnsi="Arial" w:cs="Arial"/>
                <w:sz w:val="18"/>
                <w:szCs w:val="18"/>
              </w:rPr>
              <w:t>1 000 000 zł</w:t>
            </w:r>
          </w:p>
        </w:tc>
        <w:tc>
          <w:tcPr>
            <w:tcW w:w="1741" w:type="dxa"/>
            <w:noWrap/>
          </w:tcPr>
          <w:p w14:paraId="091E7BB1" w14:textId="77777777" w:rsidR="00345461" w:rsidRPr="00C62FDC" w:rsidRDefault="00345461" w:rsidP="001758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2FDC">
              <w:rPr>
                <w:rFonts w:ascii="Arial" w:hAnsi="Arial" w:cs="Arial"/>
                <w:sz w:val="18"/>
                <w:szCs w:val="18"/>
              </w:rPr>
              <w:t>brak</w:t>
            </w:r>
          </w:p>
        </w:tc>
        <w:tc>
          <w:tcPr>
            <w:tcW w:w="1533" w:type="dxa"/>
            <w:noWrap/>
          </w:tcPr>
          <w:p w14:paraId="717BE301" w14:textId="77777777" w:rsidR="00345461" w:rsidRPr="00C62FDC" w:rsidRDefault="00345461" w:rsidP="001758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345461" w:rsidRPr="00C62FDC" w14:paraId="06B2B34D" w14:textId="77777777" w:rsidTr="00640630">
        <w:trPr>
          <w:trHeight w:val="69"/>
        </w:trPr>
        <w:tc>
          <w:tcPr>
            <w:cnfStyle w:val="001000000000" w:firstRow="0" w:lastRow="0" w:firstColumn="1" w:lastColumn="0" w:oddVBand="0" w:evenVBand="0" w:oddHBand="0" w:evenHBand="0" w:firstRowFirstColumn="0" w:firstRowLastColumn="0" w:lastRowFirstColumn="0" w:lastRowLastColumn="0"/>
            <w:tcW w:w="3369" w:type="dxa"/>
            <w:noWrap/>
          </w:tcPr>
          <w:p w14:paraId="0D87FFBF" w14:textId="77777777" w:rsidR="00345461" w:rsidRPr="00C62FDC" w:rsidRDefault="00345461" w:rsidP="001758BB">
            <w:pPr>
              <w:jc w:val="center"/>
              <w:rPr>
                <w:rFonts w:ascii="Arial" w:hAnsi="Arial" w:cs="Arial"/>
                <w:sz w:val="18"/>
                <w:szCs w:val="18"/>
              </w:rPr>
            </w:pPr>
            <w:r w:rsidRPr="00C62FDC">
              <w:rPr>
                <w:rFonts w:ascii="Arial" w:hAnsi="Arial" w:cs="Arial"/>
                <w:sz w:val="18"/>
                <w:szCs w:val="18"/>
              </w:rPr>
              <w:lastRenderedPageBreak/>
              <w:t>Dostawca E Spółka z ograniczoną odpowiedzialnością</w:t>
            </w:r>
          </w:p>
        </w:tc>
        <w:tc>
          <w:tcPr>
            <w:tcW w:w="1519" w:type="dxa"/>
            <w:noWrap/>
          </w:tcPr>
          <w:p w14:paraId="356B0CA4" w14:textId="77777777" w:rsidR="00345461" w:rsidRPr="00C62FDC" w:rsidRDefault="00345461" w:rsidP="001758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62FDC">
              <w:rPr>
                <w:rFonts w:ascii="Arial" w:hAnsi="Arial" w:cs="Arial"/>
                <w:sz w:val="18"/>
                <w:szCs w:val="18"/>
              </w:rPr>
              <w:t>1 000 000 zł</w:t>
            </w:r>
          </w:p>
        </w:tc>
        <w:tc>
          <w:tcPr>
            <w:tcW w:w="1741" w:type="dxa"/>
            <w:noWrap/>
          </w:tcPr>
          <w:p w14:paraId="66D0C9A4" w14:textId="77777777" w:rsidR="00345461" w:rsidRPr="00C62FDC" w:rsidRDefault="00345461" w:rsidP="001758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62FDC">
              <w:rPr>
                <w:rFonts w:ascii="Arial" w:hAnsi="Arial" w:cs="Arial"/>
                <w:sz w:val="18"/>
                <w:szCs w:val="18"/>
              </w:rPr>
              <w:t>brak</w:t>
            </w:r>
          </w:p>
        </w:tc>
        <w:tc>
          <w:tcPr>
            <w:tcW w:w="1533" w:type="dxa"/>
            <w:noWrap/>
          </w:tcPr>
          <w:p w14:paraId="72D47F27" w14:textId="77777777" w:rsidR="00345461" w:rsidRPr="00C62FDC" w:rsidRDefault="00345461" w:rsidP="001758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45461" w:rsidRPr="00C62FDC" w14:paraId="50149B7F" w14:textId="77777777" w:rsidTr="00640630">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3369" w:type="dxa"/>
            <w:noWrap/>
          </w:tcPr>
          <w:p w14:paraId="1095522A" w14:textId="77777777" w:rsidR="00345461" w:rsidRPr="00C62FDC" w:rsidRDefault="00345461" w:rsidP="001758BB">
            <w:pPr>
              <w:jc w:val="center"/>
              <w:rPr>
                <w:rFonts w:ascii="Arial" w:hAnsi="Arial" w:cs="Arial"/>
                <w:sz w:val="18"/>
                <w:szCs w:val="18"/>
              </w:rPr>
            </w:pPr>
            <w:r w:rsidRPr="00C62FDC">
              <w:rPr>
                <w:rFonts w:ascii="Arial" w:hAnsi="Arial" w:cs="Arial"/>
                <w:sz w:val="18"/>
                <w:szCs w:val="18"/>
              </w:rPr>
              <w:t>Dostawca F Spółka z ograniczoną odpowiedzialnością</w:t>
            </w:r>
          </w:p>
        </w:tc>
        <w:tc>
          <w:tcPr>
            <w:tcW w:w="1519" w:type="dxa"/>
            <w:noWrap/>
          </w:tcPr>
          <w:p w14:paraId="4B7DC9C8" w14:textId="77777777" w:rsidR="00345461" w:rsidRPr="00C62FDC" w:rsidRDefault="00345461" w:rsidP="001758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2FDC">
              <w:rPr>
                <w:rFonts w:ascii="Arial" w:hAnsi="Arial" w:cs="Arial"/>
                <w:sz w:val="18"/>
                <w:szCs w:val="18"/>
              </w:rPr>
              <w:t>1 000 000 zł</w:t>
            </w:r>
          </w:p>
        </w:tc>
        <w:tc>
          <w:tcPr>
            <w:tcW w:w="1741" w:type="dxa"/>
            <w:noWrap/>
          </w:tcPr>
          <w:p w14:paraId="33B2E429" w14:textId="77777777" w:rsidR="00345461" w:rsidRPr="00C62FDC" w:rsidRDefault="00345461" w:rsidP="001758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2FDC">
              <w:rPr>
                <w:rFonts w:ascii="Arial" w:hAnsi="Arial" w:cs="Arial"/>
                <w:sz w:val="18"/>
                <w:szCs w:val="18"/>
              </w:rPr>
              <w:t>brak</w:t>
            </w:r>
          </w:p>
        </w:tc>
        <w:tc>
          <w:tcPr>
            <w:tcW w:w="1533" w:type="dxa"/>
            <w:noWrap/>
          </w:tcPr>
          <w:p w14:paraId="70E7BEF3" w14:textId="77777777" w:rsidR="00345461" w:rsidRPr="00C62FDC" w:rsidRDefault="00345461" w:rsidP="001758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345461" w:rsidRPr="00C62FDC" w14:paraId="67605249" w14:textId="77777777" w:rsidTr="00640630">
        <w:trPr>
          <w:trHeight w:val="300"/>
        </w:trPr>
        <w:tc>
          <w:tcPr>
            <w:cnfStyle w:val="001000000000" w:firstRow="0" w:lastRow="0" w:firstColumn="1" w:lastColumn="0" w:oddVBand="0" w:evenVBand="0" w:oddHBand="0" w:evenHBand="0" w:firstRowFirstColumn="0" w:firstRowLastColumn="0" w:lastRowFirstColumn="0" w:lastRowLastColumn="0"/>
            <w:tcW w:w="3369" w:type="dxa"/>
            <w:noWrap/>
            <w:hideMark/>
          </w:tcPr>
          <w:p w14:paraId="419E437C" w14:textId="77777777" w:rsidR="00345461" w:rsidRPr="00C62FDC" w:rsidRDefault="00345461" w:rsidP="001758BB">
            <w:pPr>
              <w:jc w:val="center"/>
              <w:rPr>
                <w:rFonts w:ascii="Arial" w:hAnsi="Arial" w:cs="Arial"/>
                <w:sz w:val="18"/>
                <w:szCs w:val="18"/>
              </w:rPr>
            </w:pPr>
            <w:r w:rsidRPr="00C62FDC">
              <w:rPr>
                <w:rFonts w:ascii="Arial" w:hAnsi="Arial" w:cs="Arial"/>
                <w:sz w:val="18"/>
                <w:szCs w:val="18"/>
              </w:rPr>
              <w:t>Spedytor Spółka jawna</w:t>
            </w:r>
          </w:p>
        </w:tc>
        <w:tc>
          <w:tcPr>
            <w:tcW w:w="1519" w:type="dxa"/>
            <w:noWrap/>
            <w:hideMark/>
          </w:tcPr>
          <w:p w14:paraId="6F8FB88C" w14:textId="77777777" w:rsidR="00345461" w:rsidRPr="00C62FDC" w:rsidRDefault="00345461" w:rsidP="001758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62FDC">
              <w:rPr>
                <w:rFonts w:ascii="Arial" w:hAnsi="Arial" w:cs="Arial"/>
                <w:sz w:val="18"/>
                <w:szCs w:val="18"/>
              </w:rPr>
              <w:t>2 000 000 zł</w:t>
            </w:r>
          </w:p>
        </w:tc>
        <w:tc>
          <w:tcPr>
            <w:tcW w:w="1741" w:type="dxa"/>
            <w:noWrap/>
            <w:hideMark/>
          </w:tcPr>
          <w:p w14:paraId="77A7BE27" w14:textId="77777777" w:rsidR="00345461" w:rsidRPr="00C62FDC" w:rsidRDefault="00345461" w:rsidP="001758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62FDC">
              <w:rPr>
                <w:rFonts w:ascii="Arial" w:hAnsi="Arial" w:cs="Arial"/>
                <w:sz w:val="18"/>
                <w:szCs w:val="18"/>
              </w:rPr>
              <w:t>brak</w:t>
            </w:r>
          </w:p>
        </w:tc>
        <w:tc>
          <w:tcPr>
            <w:tcW w:w="1533" w:type="dxa"/>
            <w:noWrap/>
            <w:hideMark/>
          </w:tcPr>
          <w:p w14:paraId="7936E290" w14:textId="77777777" w:rsidR="00345461" w:rsidRPr="00C62FDC" w:rsidRDefault="00345461" w:rsidP="001758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45461" w:rsidRPr="00C62FDC" w14:paraId="513D3205" w14:textId="77777777" w:rsidTr="006406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noWrap/>
            <w:hideMark/>
          </w:tcPr>
          <w:p w14:paraId="7541A092" w14:textId="77777777" w:rsidR="00345461" w:rsidRPr="00C62FDC" w:rsidRDefault="00345461" w:rsidP="001758BB">
            <w:pPr>
              <w:jc w:val="center"/>
              <w:rPr>
                <w:rFonts w:ascii="Arial" w:hAnsi="Arial" w:cs="Arial"/>
                <w:sz w:val="18"/>
                <w:szCs w:val="18"/>
              </w:rPr>
            </w:pPr>
            <w:r w:rsidRPr="00C62FDC">
              <w:rPr>
                <w:rFonts w:ascii="Arial" w:hAnsi="Arial" w:cs="Arial"/>
                <w:sz w:val="18"/>
                <w:szCs w:val="18"/>
              </w:rPr>
              <w:t>Pracownicy (należności za okres 3 miesięcy)</w:t>
            </w:r>
          </w:p>
        </w:tc>
        <w:tc>
          <w:tcPr>
            <w:tcW w:w="1519" w:type="dxa"/>
            <w:noWrap/>
            <w:hideMark/>
          </w:tcPr>
          <w:p w14:paraId="71B9EA03" w14:textId="77777777" w:rsidR="00345461" w:rsidRPr="00C62FDC" w:rsidRDefault="00345461" w:rsidP="001758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2FDC">
              <w:rPr>
                <w:rFonts w:ascii="Arial" w:hAnsi="Arial" w:cs="Arial"/>
                <w:sz w:val="18"/>
                <w:szCs w:val="18"/>
              </w:rPr>
              <w:t>500 000 zł</w:t>
            </w:r>
          </w:p>
        </w:tc>
        <w:tc>
          <w:tcPr>
            <w:tcW w:w="1741" w:type="dxa"/>
            <w:noWrap/>
            <w:hideMark/>
          </w:tcPr>
          <w:p w14:paraId="0453615D" w14:textId="77777777" w:rsidR="00345461" w:rsidRPr="00C62FDC" w:rsidRDefault="00345461" w:rsidP="001758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2FDC">
              <w:rPr>
                <w:rFonts w:ascii="Arial" w:hAnsi="Arial" w:cs="Arial"/>
                <w:sz w:val="18"/>
                <w:szCs w:val="18"/>
              </w:rPr>
              <w:t>brak</w:t>
            </w:r>
          </w:p>
        </w:tc>
        <w:tc>
          <w:tcPr>
            <w:tcW w:w="1533" w:type="dxa"/>
            <w:noWrap/>
            <w:hideMark/>
          </w:tcPr>
          <w:p w14:paraId="0DCAF266" w14:textId="77777777" w:rsidR="00345461" w:rsidRPr="00C62FDC" w:rsidRDefault="00345461" w:rsidP="001758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345461" w:rsidRPr="00C62FDC" w14:paraId="63F69F45" w14:textId="77777777" w:rsidTr="00640630">
        <w:trPr>
          <w:trHeight w:val="300"/>
        </w:trPr>
        <w:tc>
          <w:tcPr>
            <w:cnfStyle w:val="001000000000" w:firstRow="0" w:lastRow="0" w:firstColumn="1" w:lastColumn="0" w:oddVBand="0" w:evenVBand="0" w:oddHBand="0" w:evenHBand="0" w:firstRowFirstColumn="0" w:firstRowLastColumn="0" w:lastRowFirstColumn="0" w:lastRowLastColumn="0"/>
            <w:tcW w:w="3369" w:type="dxa"/>
            <w:noWrap/>
            <w:hideMark/>
          </w:tcPr>
          <w:p w14:paraId="33B4C5FB" w14:textId="77777777" w:rsidR="00345461" w:rsidRPr="00C62FDC" w:rsidRDefault="00345461" w:rsidP="001758BB">
            <w:pPr>
              <w:jc w:val="center"/>
              <w:rPr>
                <w:rFonts w:ascii="Arial" w:hAnsi="Arial" w:cs="Arial"/>
                <w:sz w:val="18"/>
                <w:szCs w:val="18"/>
              </w:rPr>
            </w:pPr>
            <w:r w:rsidRPr="00C62FDC">
              <w:rPr>
                <w:rFonts w:ascii="Arial" w:hAnsi="Arial" w:cs="Arial"/>
                <w:sz w:val="18"/>
                <w:szCs w:val="18"/>
              </w:rPr>
              <w:t>Pracownicy (powyżej 3 miesięcy)</w:t>
            </w:r>
          </w:p>
        </w:tc>
        <w:tc>
          <w:tcPr>
            <w:tcW w:w="1519" w:type="dxa"/>
            <w:noWrap/>
            <w:hideMark/>
          </w:tcPr>
          <w:p w14:paraId="391BF1B2" w14:textId="77777777" w:rsidR="00345461" w:rsidRPr="00C62FDC" w:rsidRDefault="00345461" w:rsidP="001758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62FDC">
              <w:rPr>
                <w:rFonts w:ascii="Arial" w:hAnsi="Arial" w:cs="Arial"/>
                <w:sz w:val="18"/>
                <w:szCs w:val="18"/>
              </w:rPr>
              <w:t>1 000 000 zł</w:t>
            </w:r>
          </w:p>
        </w:tc>
        <w:tc>
          <w:tcPr>
            <w:tcW w:w="1741" w:type="dxa"/>
            <w:noWrap/>
            <w:hideMark/>
          </w:tcPr>
          <w:p w14:paraId="00140665" w14:textId="77777777" w:rsidR="00345461" w:rsidRPr="00C62FDC" w:rsidRDefault="00345461" w:rsidP="001758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62FDC">
              <w:rPr>
                <w:rFonts w:ascii="Arial" w:hAnsi="Arial" w:cs="Arial"/>
                <w:sz w:val="18"/>
                <w:szCs w:val="18"/>
              </w:rPr>
              <w:t>brak</w:t>
            </w:r>
          </w:p>
        </w:tc>
        <w:tc>
          <w:tcPr>
            <w:tcW w:w="1533" w:type="dxa"/>
            <w:noWrap/>
            <w:hideMark/>
          </w:tcPr>
          <w:p w14:paraId="1B46042B" w14:textId="77777777" w:rsidR="00345461" w:rsidRPr="00C62FDC" w:rsidRDefault="00345461" w:rsidP="001758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45461" w:rsidRPr="00C62FDC" w14:paraId="514B4794" w14:textId="77777777" w:rsidTr="006406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noWrap/>
            <w:hideMark/>
          </w:tcPr>
          <w:p w14:paraId="074910E8" w14:textId="77777777" w:rsidR="00345461" w:rsidRPr="00C62FDC" w:rsidRDefault="00345461" w:rsidP="001758BB">
            <w:pPr>
              <w:jc w:val="center"/>
              <w:rPr>
                <w:rFonts w:ascii="Arial" w:hAnsi="Arial" w:cs="Arial"/>
                <w:sz w:val="18"/>
                <w:szCs w:val="18"/>
              </w:rPr>
            </w:pPr>
            <w:r w:rsidRPr="00C62FDC">
              <w:rPr>
                <w:rFonts w:ascii="Arial" w:hAnsi="Arial" w:cs="Arial"/>
                <w:sz w:val="18"/>
                <w:szCs w:val="18"/>
              </w:rPr>
              <w:t>ZUS</w:t>
            </w:r>
          </w:p>
        </w:tc>
        <w:tc>
          <w:tcPr>
            <w:tcW w:w="1519" w:type="dxa"/>
            <w:noWrap/>
            <w:hideMark/>
          </w:tcPr>
          <w:p w14:paraId="191A4AE8" w14:textId="77777777" w:rsidR="00345461" w:rsidRPr="00C62FDC" w:rsidRDefault="00345461" w:rsidP="001758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2FDC">
              <w:rPr>
                <w:rFonts w:ascii="Arial" w:hAnsi="Arial" w:cs="Arial"/>
                <w:sz w:val="18"/>
                <w:szCs w:val="18"/>
              </w:rPr>
              <w:t>2 000 000 zł</w:t>
            </w:r>
          </w:p>
        </w:tc>
        <w:tc>
          <w:tcPr>
            <w:tcW w:w="1741" w:type="dxa"/>
            <w:noWrap/>
            <w:hideMark/>
          </w:tcPr>
          <w:p w14:paraId="20B869B8" w14:textId="77777777" w:rsidR="00345461" w:rsidRPr="00C62FDC" w:rsidRDefault="00345461" w:rsidP="001758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2FDC">
              <w:rPr>
                <w:rFonts w:ascii="Arial" w:hAnsi="Arial" w:cs="Arial"/>
                <w:sz w:val="18"/>
                <w:szCs w:val="18"/>
              </w:rPr>
              <w:t>brak</w:t>
            </w:r>
          </w:p>
        </w:tc>
        <w:tc>
          <w:tcPr>
            <w:tcW w:w="1533" w:type="dxa"/>
            <w:noWrap/>
            <w:hideMark/>
          </w:tcPr>
          <w:p w14:paraId="5DBC7D9A" w14:textId="77777777" w:rsidR="00345461" w:rsidRPr="00C62FDC" w:rsidRDefault="00345461" w:rsidP="001758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345461" w:rsidRPr="00C62FDC" w14:paraId="522479AA" w14:textId="77777777" w:rsidTr="00640630">
        <w:trPr>
          <w:trHeight w:val="300"/>
        </w:trPr>
        <w:tc>
          <w:tcPr>
            <w:cnfStyle w:val="001000000000" w:firstRow="0" w:lastRow="0" w:firstColumn="1" w:lastColumn="0" w:oddVBand="0" w:evenVBand="0" w:oddHBand="0" w:evenHBand="0" w:firstRowFirstColumn="0" w:firstRowLastColumn="0" w:lastRowFirstColumn="0" w:lastRowLastColumn="0"/>
            <w:tcW w:w="3369" w:type="dxa"/>
            <w:noWrap/>
            <w:hideMark/>
          </w:tcPr>
          <w:p w14:paraId="5005D5AD" w14:textId="77777777" w:rsidR="00345461" w:rsidRPr="00C62FDC" w:rsidRDefault="00345461" w:rsidP="001758BB">
            <w:pPr>
              <w:jc w:val="center"/>
              <w:rPr>
                <w:rFonts w:ascii="Arial" w:hAnsi="Arial" w:cs="Arial"/>
                <w:sz w:val="18"/>
                <w:szCs w:val="18"/>
              </w:rPr>
            </w:pPr>
            <w:r w:rsidRPr="00C62FDC">
              <w:rPr>
                <w:rFonts w:ascii="Arial" w:hAnsi="Arial" w:cs="Arial"/>
                <w:sz w:val="18"/>
                <w:szCs w:val="18"/>
              </w:rPr>
              <w:t>US</w:t>
            </w:r>
          </w:p>
        </w:tc>
        <w:tc>
          <w:tcPr>
            <w:tcW w:w="1519" w:type="dxa"/>
            <w:noWrap/>
            <w:hideMark/>
          </w:tcPr>
          <w:p w14:paraId="0AE330AE" w14:textId="77777777" w:rsidR="00345461" w:rsidRPr="00C62FDC" w:rsidRDefault="00345461" w:rsidP="001758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62FDC">
              <w:rPr>
                <w:rFonts w:ascii="Arial" w:hAnsi="Arial" w:cs="Arial"/>
                <w:sz w:val="18"/>
                <w:szCs w:val="18"/>
              </w:rPr>
              <w:t>3 000 000 zł</w:t>
            </w:r>
          </w:p>
        </w:tc>
        <w:tc>
          <w:tcPr>
            <w:tcW w:w="1741" w:type="dxa"/>
            <w:noWrap/>
            <w:hideMark/>
          </w:tcPr>
          <w:p w14:paraId="48CF4D17" w14:textId="77777777" w:rsidR="00345461" w:rsidRPr="00C62FDC" w:rsidRDefault="00345461" w:rsidP="001758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62FDC">
              <w:rPr>
                <w:rFonts w:ascii="Arial" w:hAnsi="Arial" w:cs="Arial"/>
                <w:sz w:val="18"/>
                <w:szCs w:val="18"/>
              </w:rPr>
              <w:t>1.500.000 zł</w:t>
            </w:r>
          </w:p>
        </w:tc>
        <w:tc>
          <w:tcPr>
            <w:tcW w:w="1533" w:type="dxa"/>
            <w:noWrap/>
            <w:hideMark/>
          </w:tcPr>
          <w:p w14:paraId="53CD48F1" w14:textId="77777777" w:rsidR="00345461" w:rsidRPr="00C62FDC" w:rsidRDefault="00345461" w:rsidP="001758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62FDC">
              <w:rPr>
                <w:rFonts w:ascii="Arial" w:hAnsi="Arial" w:cs="Arial"/>
                <w:sz w:val="18"/>
                <w:szCs w:val="18"/>
              </w:rPr>
              <w:t>hipoteka – II miejsce</w:t>
            </w:r>
          </w:p>
        </w:tc>
      </w:tr>
      <w:tr w:rsidR="00345461" w:rsidRPr="00C62FDC" w14:paraId="330C5AE9" w14:textId="77777777" w:rsidTr="006406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noWrap/>
            <w:hideMark/>
          </w:tcPr>
          <w:p w14:paraId="5C5C4FB7" w14:textId="77777777" w:rsidR="00345461" w:rsidRPr="00C62FDC" w:rsidRDefault="00345461" w:rsidP="001758BB">
            <w:pPr>
              <w:jc w:val="center"/>
              <w:rPr>
                <w:rFonts w:ascii="Arial" w:hAnsi="Arial" w:cs="Arial"/>
                <w:sz w:val="18"/>
                <w:szCs w:val="18"/>
              </w:rPr>
            </w:pPr>
            <w:r w:rsidRPr="00C62FDC">
              <w:rPr>
                <w:rFonts w:ascii="Arial" w:hAnsi="Arial" w:cs="Arial"/>
                <w:sz w:val="18"/>
                <w:szCs w:val="18"/>
              </w:rPr>
              <w:t>PARP (decyzja KE nakazująca zwrot środków pomocowych)</w:t>
            </w:r>
          </w:p>
        </w:tc>
        <w:tc>
          <w:tcPr>
            <w:tcW w:w="1519" w:type="dxa"/>
            <w:noWrap/>
            <w:hideMark/>
          </w:tcPr>
          <w:p w14:paraId="5C6AFAF7" w14:textId="77777777" w:rsidR="00345461" w:rsidRPr="00C62FDC" w:rsidRDefault="00345461" w:rsidP="001758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2FDC">
              <w:rPr>
                <w:rFonts w:ascii="Arial" w:hAnsi="Arial" w:cs="Arial"/>
                <w:sz w:val="18"/>
                <w:szCs w:val="18"/>
              </w:rPr>
              <w:t>500 000 zł</w:t>
            </w:r>
          </w:p>
        </w:tc>
        <w:tc>
          <w:tcPr>
            <w:tcW w:w="1741" w:type="dxa"/>
            <w:noWrap/>
            <w:hideMark/>
          </w:tcPr>
          <w:p w14:paraId="0F2ACD9E" w14:textId="77777777" w:rsidR="00345461" w:rsidRPr="00C62FDC" w:rsidRDefault="00345461" w:rsidP="001758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62FDC">
              <w:rPr>
                <w:rFonts w:ascii="Arial" w:hAnsi="Arial" w:cs="Arial"/>
                <w:sz w:val="18"/>
                <w:szCs w:val="18"/>
              </w:rPr>
              <w:t>brak</w:t>
            </w:r>
          </w:p>
        </w:tc>
        <w:tc>
          <w:tcPr>
            <w:tcW w:w="1533" w:type="dxa"/>
            <w:noWrap/>
            <w:hideMark/>
          </w:tcPr>
          <w:p w14:paraId="781EF1D9" w14:textId="77777777" w:rsidR="00345461" w:rsidRPr="00C62FDC" w:rsidRDefault="00345461" w:rsidP="001758B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345461" w:rsidRPr="00C62FDC" w14:paraId="3C024402" w14:textId="77777777" w:rsidTr="00640630">
        <w:trPr>
          <w:trHeight w:val="300"/>
        </w:trPr>
        <w:tc>
          <w:tcPr>
            <w:cnfStyle w:val="001000000000" w:firstRow="0" w:lastRow="0" w:firstColumn="1" w:lastColumn="0" w:oddVBand="0" w:evenVBand="0" w:oddHBand="0" w:evenHBand="0" w:firstRowFirstColumn="0" w:firstRowLastColumn="0" w:lastRowFirstColumn="0" w:lastRowLastColumn="0"/>
            <w:tcW w:w="3369" w:type="dxa"/>
            <w:noWrap/>
            <w:hideMark/>
          </w:tcPr>
          <w:p w14:paraId="7C087D99" w14:textId="77777777" w:rsidR="00345461" w:rsidRPr="00C62FDC" w:rsidRDefault="00345461" w:rsidP="001758BB">
            <w:pPr>
              <w:jc w:val="center"/>
              <w:rPr>
                <w:rFonts w:ascii="Arial" w:hAnsi="Arial" w:cs="Arial"/>
                <w:sz w:val="18"/>
                <w:szCs w:val="18"/>
              </w:rPr>
            </w:pPr>
          </w:p>
        </w:tc>
        <w:tc>
          <w:tcPr>
            <w:tcW w:w="1519" w:type="dxa"/>
            <w:noWrap/>
            <w:hideMark/>
          </w:tcPr>
          <w:p w14:paraId="6CC7586E" w14:textId="77777777" w:rsidR="00345461" w:rsidRPr="00C62FDC" w:rsidRDefault="00345461" w:rsidP="001758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62FDC">
              <w:rPr>
                <w:rFonts w:ascii="Arial" w:hAnsi="Arial" w:cs="Arial"/>
                <w:sz w:val="18"/>
                <w:szCs w:val="18"/>
              </w:rPr>
              <w:t>27</w:t>
            </w:r>
            <w:r>
              <w:rPr>
                <w:rFonts w:ascii="Arial" w:hAnsi="Arial" w:cs="Arial"/>
                <w:sz w:val="18"/>
                <w:szCs w:val="18"/>
              </w:rPr>
              <w:t xml:space="preserve"> 000 000 </w:t>
            </w:r>
            <w:r w:rsidRPr="00C62FDC">
              <w:rPr>
                <w:rFonts w:ascii="Arial" w:hAnsi="Arial" w:cs="Arial"/>
                <w:sz w:val="18"/>
                <w:szCs w:val="18"/>
              </w:rPr>
              <w:t>zł</w:t>
            </w:r>
          </w:p>
        </w:tc>
        <w:tc>
          <w:tcPr>
            <w:tcW w:w="1741" w:type="dxa"/>
            <w:noWrap/>
            <w:hideMark/>
          </w:tcPr>
          <w:p w14:paraId="36986BEC" w14:textId="77777777" w:rsidR="00345461" w:rsidRPr="00C62FDC" w:rsidRDefault="00345461" w:rsidP="001758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533" w:type="dxa"/>
            <w:noWrap/>
            <w:hideMark/>
          </w:tcPr>
          <w:p w14:paraId="10710F3C" w14:textId="77777777" w:rsidR="00345461" w:rsidRPr="00C62FDC" w:rsidRDefault="00345461" w:rsidP="001758B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45461" w:rsidRPr="00C62FDC" w14:paraId="02C106B1" w14:textId="77777777" w:rsidTr="0064063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9" w:type="dxa"/>
            <w:noWrap/>
            <w:hideMark/>
          </w:tcPr>
          <w:p w14:paraId="3DF7D09A" w14:textId="77777777" w:rsidR="00345461" w:rsidRPr="00C62FDC" w:rsidRDefault="00345461" w:rsidP="001758BB">
            <w:pPr>
              <w:rPr>
                <w:rFonts w:ascii="Arial" w:hAnsi="Arial" w:cs="Arial"/>
                <w:color w:val="000000"/>
                <w:sz w:val="18"/>
                <w:szCs w:val="18"/>
              </w:rPr>
            </w:pPr>
          </w:p>
        </w:tc>
        <w:tc>
          <w:tcPr>
            <w:tcW w:w="1519" w:type="dxa"/>
            <w:noWrap/>
            <w:hideMark/>
          </w:tcPr>
          <w:p w14:paraId="670A6F8C" w14:textId="77777777" w:rsidR="00345461" w:rsidRPr="00C62FDC" w:rsidRDefault="00345461" w:rsidP="001758B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741" w:type="dxa"/>
            <w:noWrap/>
            <w:hideMark/>
          </w:tcPr>
          <w:p w14:paraId="16663244" w14:textId="77777777" w:rsidR="00345461" w:rsidRPr="00C62FDC" w:rsidRDefault="00345461" w:rsidP="001758B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1533" w:type="dxa"/>
            <w:noWrap/>
            <w:hideMark/>
          </w:tcPr>
          <w:p w14:paraId="69A31D76" w14:textId="77777777" w:rsidR="00345461" w:rsidRPr="00C62FDC" w:rsidRDefault="00345461" w:rsidP="001758B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bl>
    <w:p w14:paraId="422A5BDD" w14:textId="77777777" w:rsidR="001758BB" w:rsidRPr="005C6694" w:rsidRDefault="001758BB" w:rsidP="001758BB">
      <w:pPr>
        <w:rPr>
          <w:rFonts w:ascii="Arial" w:hAnsi="Arial" w:cs="Arial"/>
          <w:sz w:val="22"/>
          <w:szCs w:val="22"/>
        </w:rPr>
      </w:pPr>
    </w:p>
    <w:p w14:paraId="6E130387" w14:textId="77777777" w:rsidR="001758BB" w:rsidRDefault="001758BB" w:rsidP="001758BB">
      <w:pPr>
        <w:spacing w:line="276" w:lineRule="auto"/>
        <w:jc w:val="both"/>
        <w:rPr>
          <w:rFonts w:ascii="Arial" w:hAnsi="Arial" w:cs="Arial"/>
          <w:b/>
          <w:sz w:val="22"/>
          <w:szCs w:val="22"/>
        </w:rPr>
      </w:pPr>
      <w:r w:rsidRPr="00F73C60">
        <w:rPr>
          <w:rFonts w:ascii="Arial" w:hAnsi="Arial" w:cs="Arial"/>
          <w:b/>
          <w:sz w:val="22"/>
          <w:szCs w:val="22"/>
        </w:rPr>
        <w:t>Wstępny plan restrukturyzacyjny zakłada:</w:t>
      </w:r>
    </w:p>
    <w:p w14:paraId="6A7B4581" w14:textId="77777777" w:rsidR="001758BB" w:rsidRPr="00F73C60" w:rsidRDefault="001758BB" w:rsidP="001758BB">
      <w:pPr>
        <w:spacing w:line="276" w:lineRule="auto"/>
        <w:jc w:val="both"/>
        <w:rPr>
          <w:rFonts w:ascii="Arial" w:hAnsi="Arial" w:cs="Arial"/>
          <w:b/>
          <w:sz w:val="22"/>
          <w:szCs w:val="22"/>
        </w:rPr>
      </w:pPr>
    </w:p>
    <w:p w14:paraId="1626629F" w14:textId="77777777" w:rsidR="001758BB" w:rsidRDefault="001758BB" w:rsidP="00F262D6">
      <w:pPr>
        <w:spacing w:before="120" w:after="120" w:line="288" w:lineRule="auto"/>
        <w:jc w:val="both"/>
        <w:rPr>
          <w:rFonts w:ascii="Arial" w:hAnsi="Arial" w:cs="Arial"/>
          <w:sz w:val="22"/>
          <w:szCs w:val="22"/>
        </w:rPr>
      </w:pPr>
      <w:r>
        <w:rPr>
          <w:rFonts w:ascii="Arial" w:hAnsi="Arial" w:cs="Arial"/>
          <w:sz w:val="22"/>
          <w:szCs w:val="22"/>
        </w:rPr>
        <w:t>Spłacenie wszystkich wierzycieli prywatnoprawnych w kwocie 80% wierzytelności z odroczonym terminem płatności za 3 lata;</w:t>
      </w:r>
    </w:p>
    <w:p w14:paraId="59A231CC" w14:textId="77777777" w:rsidR="001758BB" w:rsidRDefault="001758BB" w:rsidP="00F262D6">
      <w:pPr>
        <w:spacing w:before="120" w:after="120" w:line="288" w:lineRule="auto"/>
        <w:jc w:val="both"/>
        <w:rPr>
          <w:rFonts w:ascii="Arial" w:hAnsi="Arial" w:cs="Arial"/>
          <w:sz w:val="22"/>
          <w:szCs w:val="22"/>
        </w:rPr>
      </w:pPr>
      <w:r>
        <w:rPr>
          <w:rFonts w:ascii="Arial" w:hAnsi="Arial" w:cs="Arial"/>
          <w:sz w:val="22"/>
          <w:szCs w:val="22"/>
        </w:rPr>
        <w:t>Spłacenie wszystkich wierzycieli publicznoprawnych w kwocie 100% wierzytelności z odroczonym terminem płatności za 3 lata;</w:t>
      </w:r>
    </w:p>
    <w:p w14:paraId="3E5D3640" w14:textId="77777777" w:rsidR="001758BB" w:rsidRDefault="001758BB" w:rsidP="00F262D6">
      <w:pPr>
        <w:spacing w:before="120" w:after="120" w:line="288" w:lineRule="auto"/>
        <w:jc w:val="both"/>
        <w:rPr>
          <w:rFonts w:ascii="Arial" w:hAnsi="Arial" w:cs="Arial"/>
          <w:sz w:val="22"/>
          <w:szCs w:val="22"/>
        </w:rPr>
      </w:pPr>
      <w:r>
        <w:rPr>
          <w:rFonts w:ascii="Arial" w:hAnsi="Arial" w:cs="Arial"/>
          <w:sz w:val="22"/>
          <w:szCs w:val="22"/>
        </w:rPr>
        <w:t>Restrukturyzację przedsiębiorstwa poprzez zwolnienia.</w:t>
      </w:r>
    </w:p>
    <w:p w14:paraId="18F7189C" w14:textId="77777777" w:rsidR="001758BB" w:rsidRDefault="001758BB" w:rsidP="001758BB">
      <w:pPr>
        <w:spacing w:line="276" w:lineRule="auto"/>
        <w:jc w:val="both"/>
        <w:rPr>
          <w:rFonts w:ascii="Arial" w:hAnsi="Arial" w:cs="Arial"/>
          <w:sz w:val="22"/>
          <w:szCs w:val="22"/>
        </w:rPr>
      </w:pPr>
    </w:p>
    <w:p w14:paraId="5A77C69A" w14:textId="77777777" w:rsidR="001758BB" w:rsidRDefault="001758BB" w:rsidP="001758BB">
      <w:pPr>
        <w:spacing w:line="276" w:lineRule="auto"/>
        <w:jc w:val="both"/>
        <w:rPr>
          <w:rFonts w:ascii="Arial" w:hAnsi="Arial" w:cs="Arial"/>
          <w:b/>
          <w:sz w:val="22"/>
          <w:szCs w:val="22"/>
        </w:rPr>
      </w:pPr>
      <w:r w:rsidRPr="00F73C60">
        <w:rPr>
          <w:rFonts w:ascii="Arial" w:hAnsi="Arial" w:cs="Arial"/>
          <w:b/>
          <w:sz w:val="22"/>
          <w:szCs w:val="22"/>
        </w:rPr>
        <w:t>Założenia:</w:t>
      </w:r>
    </w:p>
    <w:p w14:paraId="400AE90C" w14:textId="77777777" w:rsidR="001758BB" w:rsidRPr="00F73C60" w:rsidRDefault="001758BB" w:rsidP="001758BB">
      <w:pPr>
        <w:spacing w:line="276" w:lineRule="auto"/>
        <w:jc w:val="both"/>
        <w:rPr>
          <w:rFonts w:ascii="Arial" w:hAnsi="Arial" w:cs="Arial"/>
          <w:b/>
          <w:sz w:val="22"/>
          <w:szCs w:val="22"/>
        </w:rPr>
      </w:pPr>
    </w:p>
    <w:p w14:paraId="7D9B48CC" w14:textId="77777777" w:rsidR="001758BB" w:rsidRDefault="001758BB" w:rsidP="00F262D6">
      <w:pPr>
        <w:spacing w:before="120" w:after="120" w:line="288" w:lineRule="auto"/>
        <w:jc w:val="both"/>
        <w:rPr>
          <w:rFonts w:ascii="Arial" w:hAnsi="Arial" w:cs="Arial"/>
          <w:sz w:val="22"/>
          <w:szCs w:val="22"/>
        </w:rPr>
      </w:pPr>
      <w:r>
        <w:rPr>
          <w:rFonts w:ascii="Arial" w:hAnsi="Arial" w:cs="Arial"/>
          <w:sz w:val="22"/>
          <w:szCs w:val="22"/>
        </w:rPr>
        <w:t>Kurs zł do euro stały 4:1;</w:t>
      </w:r>
    </w:p>
    <w:p w14:paraId="4944B956" w14:textId="77777777" w:rsidR="001758BB" w:rsidRDefault="001758BB" w:rsidP="00F262D6">
      <w:pPr>
        <w:spacing w:before="120" w:after="120" w:line="288" w:lineRule="auto"/>
        <w:jc w:val="both"/>
        <w:rPr>
          <w:rFonts w:ascii="Arial" w:hAnsi="Arial" w:cs="Arial"/>
          <w:sz w:val="22"/>
          <w:szCs w:val="22"/>
        </w:rPr>
      </w:pPr>
      <w:r>
        <w:rPr>
          <w:rFonts w:ascii="Arial" w:hAnsi="Arial" w:cs="Arial"/>
          <w:sz w:val="22"/>
          <w:szCs w:val="22"/>
        </w:rPr>
        <w:t>Decyzja Komisji Europejskiej, o której mowa w art. 149 p.r. nie obowiązuje;</w:t>
      </w:r>
    </w:p>
    <w:p w14:paraId="6C870290" w14:textId="77777777" w:rsidR="001758BB" w:rsidRDefault="001758BB" w:rsidP="00F262D6">
      <w:pPr>
        <w:spacing w:before="120" w:after="120" w:line="288" w:lineRule="auto"/>
        <w:jc w:val="both"/>
        <w:rPr>
          <w:rFonts w:ascii="Arial" w:hAnsi="Arial" w:cs="Arial"/>
          <w:sz w:val="22"/>
          <w:szCs w:val="22"/>
        </w:rPr>
      </w:pPr>
      <w:r>
        <w:rPr>
          <w:rFonts w:ascii="Arial" w:hAnsi="Arial" w:cs="Arial"/>
          <w:sz w:val="22"/>
          <w:szCs w:val="22"/>
        </w:rPr>
        <w:t>Pracownicy składają pierwsze powództwa o zapłatę.</w:t>
      </w:r>
    </w:p>
    <w:p w14:paraId="127A44DA" w14:textId="77777777" w:rsidR="001758BB" w:rsidRDefault="001758BB" w:rsidP="001758BB">
      <w:pPr>
        <w:spacing w:line="276" w:lineRule="auto"/>
        <w:jc w:val="both"/>
        <w:rPr>
          <w:rFonts w:ascii="Arial" w:hAnsi="Arial" w:cs="Arial"/>
          <w:sz w:val="22"/>
          <w:szCs w:val="22"/>
        </w:rPr>
      </w:pPr>
    </w:p>
    <w:p w14:paraId="3ED68ED9" w14:textId="77777777" w:rsidR="00230E8F" w:rsidRDefault="00230E8F" w:rsidP="001758BB">
      <w:pPr>
        <w:spacing w:line="276" w:lineRule="auto"/>
        <w:jc w:val="both"/>
        <w:rPr>
          <w:rFonts w:ascii="Arial" w:hAnsi="Arial" w:cs="Arial"/>
          <w:sz w:val="22"/>
          <w:szCs w:val="22"/>
        </w:rPr>
      </w:pPr>
    </w:p>
    <w:p w14:paraId="4832EA2E" w14:textId="77777777" w:rsidR="00230E8F" w:rsidRDefault="00230E8F" w:rsidP="001758BB">
      <w:pPr>
        <w:spacing w:line="276" w:lineRule="auto"/>
        <w:jc w:val="both"/>
        <w:rPr>
          <w:rFonts w:ascii="Arial" w:hAnsi="Arial" w:cs="Arial"/>
          <w:sz w:val="22"/>
          <w:szCs w:val="22"/>
        </w:rPr>
      </w:pPr>
    </w:p>
    <w:p w14:paraId="644ECE43" w14:textId="77777777" w:rsidR="00230E8F" w:rsidRPr="003476B0" w:rsidRDefault="00230E8F" w:rsidP="00F262D6">
      <w:pPr>
        <w:spacing w:before="120" w:after="120" w:line="288" w:lineRule="auto"/>
        <w:jc w:val="both"/>
        <w:rPr>
          <w:rFonts w:ascii="Arial" w:hAnsi="Arial" w:cs="Arial"/>
          <w:sz w:val="22"/>
          <w:szCs w:val="22"/>
        </w:rPr>
      </w:pPr>
      <w:r>
        <w:rPr>
          <w:rFonts w:ascii="Arial" w:hAnsi="Arial" w:cs="Arial"/>
          <w:sz w:val="22"/>
          <w:szCs w:val="22"/>
        </w:rPr>
        <w:t xml:space="preserve">W oparciu o dostępne dane i przepisy proszę ocenić i zaproponować możliwość restrukturyzacji spółki na tak wskazanych warunkach. </w:t>
      </w:r>
    </w:p>
    <w:p w14:paraId="59CC4DF4" w14:textId="77777777" w:rsidR="001758BB" w:rsidRDefault="001758BB" w:rsidP="001758BB">
      <w:pPr>
        <w:spacing w:line="276" w:lineRule="auto"/>
        <w:jc w:val="both"/>
        <w:rPr>
          <w:rFonts w:ascii="Arial" w:hAnsi="Arial" w:cs="Arial"/>
          <w:sz w:val="22"/>
          <w:szCs w:val="22"/>
        </w:rPr>
      </w:pPr>
      <w:r>
        <w:rPr>
          <w:rFonts w:ascii="Arial" w:hAnsi="Arial" w:cs="Arial"/>
          <w:sz w:val="22"/>
          <w:szCs w:val="22"/>
        </w:rPr>
        <w:br w:type="column"/>
      </w:r>
    </w:p>
    <w:p w14:paraId="0DD75E03" w14:textId="77777777" w:rsidR="000A009D" w:rsidRDefault="000A009D" w:rsidP="000A009D">
      <w:pPr>
        <w:pStyle w:val="Nagwek1"/>
        <w:numPr>
          <w:ilvl w:val="0"/>
          <w:numId w:val="0"/>
        </w:numPr>
        <w:spacing w:before="120" w:after="120" w:line="288" w:lineRule="auto"/>
        <w:jc w:val="center"/>
        <w:rPr>
          <w:rFonts w:ascii="Arial" w:hAnsi="Arial" w:cs="Arial"/>
          <w:smallCaps/>
          <w:color w:val="auto"/>
          <w:sz w:val="22"/>
          <w:szCs w:val="22"/>
        </w:rPr>
      </w:pPr>
      <w:bookmarkStart w:id="3" w:name="_Toc356300317"/>
      <w:bookmarkStart w:id="4" w:name="_Toc356300375"/>
      <w:r>
        <w:rPr>
          <w:rFonts w:ascii="Arial" w:hAnsi="Arial" w:cs="Arial"/>
          <w:smallCaps/>
          <w:color w:val="auto"/>
          <w:sz w:val="22"/>
          <w:szCs w:val="22"/>
        </w:rPr>
        <w:t>Notatki</w:t>
      </w:r>
      <w:bookmarkEnd w:id="3"/>
      <w:bookmarkEnd w:id="4"/>
      <w:r>
        <w:rPr>
          <w:rFonts w:ascii="Arial" w:hAnsi="Arial" w:cs="Arial"/>
          <w:smallCaps/>
          <w:color w:val="auto"/>
          <w:sz w:val="22"/>
          <w:szCs w:val="22"/>
        </w:rPr>
        <w:t xml:space="preserve"> </w:t>
      </w:r>
    </w:p>
    <w:p w14:paraId="1A3E60CD" w14:textId="77777777" w:rsidR="000A009D" w:rsidRDefault="000A009D" w:rsidP="000A009D">
      <w:pPr>
        <w:pStyle w:val="Nagwek1"/>
        <w:numPr>
          <w:ilvl w:val="0"/>
          <w:numId w:val="0"/>
        </w:numPr>
        <w:spacing w:before="120" w:after="120" w:line="288" w:lineRule="auto"/>
        <w:jc w:val="center"/>
        <w:rPr>
          <w:rFonts w:ascii="Arial" w:hAnsi="Arial" w:cs="Arial"/>
          <w:smallCaps/>
          <w:color w:val="auto"/>
          <w:sz w:val="22"/>
          <w:szCs w:val="22"/>
        </w:rPr>
      </w:pPr>
    </w:p>
    <w:p w14:paraId="6614456D" w14:textId="77777777" w:rsidR="000A009D" w:rsidRDefault="000A009D" w:rsidP="000A009D">
      <w:pPr>
        <w:pStyle w:val="Nagwek1"/>
        <w:numPr>
          <w:ilvl w:val="0"/>
          <w:numId w:val="0"/>
        </w:numPr>
        <w:spacing w:before="120" w:after="120" w:line="288" w:lineRule="auto"/>
        <w:jc w:val="center"/>
        <w:rPr>
          <w:rFonts w:ascii="Arial" w:hAnsi="Arial" w:cs="Arial"/>
          <w:smallCaps/>
          <w:color w:val="auto"/>
          <w:sz w:val="22"/>
          <w:szCs w:val="22"/>
        </w:rPr>
      </w:pPr>
    </w:p>
    <w:p w14:paraId="32B86634" w14:textId="77777777" w:rsidR="000A009D" w:rsidRDefault="000A009D" w:rsidP="000A009D">
      <w:pPr>
        <w:pStyle w:val="Nagwek1"/>
        <w:numPr>
          <w:ilvl w:val="0"/>
          <w:numId w:val="0"/>
        </w:numPr>
        <w:pBdr>
          <w:bottom w:val="single" w:sz="12" w:space="1" w:color="auto"/>
        </w:pBdr>
        <w:spacing w:before="120" w:after="120" w:line="288" w:lineRule="auto"/>
        <w:jc w:val="center"/>
        <w:rPr>
          <w:rFonts w:ascii="Arial" w:hAnsi="Arial" w:cs="Arial"/>
          <w:smallCaps/>
          <w:color w:val="auto"/>
          <w:sz w:val="22"/>
          <w:szCs w:val="22"/>
        </w:rPr>
      </w:pPr>
    </w:p>
    <w:p w14:paraId="6735992D" w14:textId="77777777" w:rsidR="000A009D" w:rsidRDefault="000A009D" w:rsidP="000A009D">
      <w:pPr>
        <w:pStyle w:val="Nagwek1"/>
        <w:numPr>
          <w:ilvl w:val="0"/>
          <w:numId w:val="0"/>
        </w:numPr>
        <w:spacing w:before="120" w:after="120" w:line="288" w:lineRule="auto"/>
        <w:jc w:val="center"/>
        <w:rPr>
          <w:rFonts w:ascii="Arial" w:hAnsi="Arial" w:cs="Arial"/>
          <w:smallCaps/>
          <w:color w:val="auto"/>
          <w:sz w:val="22"/>
          <w:szCs w:val="22"/>
        </w:rPr>
      </w:pPr>
    </w:p>
    <w:p w14:paraId="0E424DB5" w14:textId="77777777" w:rsidR="000A009D" w:rsidRDefault="000A009D" w:rsidP="000A009D">
      <w:pPr>
        <w:pStyle w:val="Nagwek1"/>
        <w:numPr>
          <w:ilvl w:val="0"/>
          <w:numId w:val="0"/>
        </w:numPr>
        <w:pBdr>
          <w:bottom w:val="single" w:sz="12" w:space="1" w:color="auto"/>
        </w:pBdr>
        <w:spacing w:before="120" w:after="120" w:line="288" w:lineRule="auto"/>
        <w:jc w:val="center"/>
        <w:rPr>
          <w:rFonts w:ascii="Arial" w:hAnsi="Arial" w:cs="Arial"/>
          <w:smallCaps/>
          <w:color w:val="auto"/>
          <w:sz w:val="22"/>
          <w:szCs w:val="22"/>
        </w:rPr>
      </w:pPr>
    </w:p>
    <w:p w14:paraId="20ABE3FC" w14:textId="77777777" w:rsidR="000A009D" w:rsidRDefault="000A009D" w:rsidP="000A009D">
      <w:pPr>
        <w:pStyle w:val="Nagwek1"/>
        <w:numPr>
          <w:ilvl w:val="0"/>
          <w:numId w:val="0"/>
        </w:numPr>
        <w:spacing w:before="120" w:after="120" w:line="288" w:lineRule="auto"/>
        <w:jc w:val="center"/>
        <w:rPr>
          <w:rFonts w:ascii="Arial" w:hAnsi="Arial" w:cs="Arial"/>
          <w:smallCaps/>
          <w:color w:val="auto"/>
          <w:sz w:val="22"/>
          <w:szCs w:val="22"/>
        </w:rPr>
      </w:pPr>
    </w:p>
    <w:p w14:paraId="7D55FC1B" w14:textId="77777777" w:rsidR="000A009D" w:rsidRDefault="000A009D" w:rsidP="000A009D">
      <w:pPr>
        <w:pStyle w:val="Nagwek1"/>
        <w:numPr>
          <w:ilvl w:val="0"/>
          <w:numId w:val="0"/>
        </w:numPr>
        <w:pBdr>
          <w:bottom w:val="single" w:sz="12" w:space="1" w:color="auto"/>
        </w:pBdr>
        <w:spacing w:before="120" w:after="120" w:line="288" w:lineRule="auto"/>
        <w:jc w:val="center"/>
        <w:rPr>
          <w:rFonts w:ascii="Arial" w:hAnsi="Arial" w:cs="Arial"/>
          <w:smallCaps/>
          <w:color w:val="auto"/>
          <w:sz w:val="22"/>
          <w:szCs w:val="22"/>
        </w:rPr>
      </w:pPr>
    </w:p>
    <w:p w14:paraId="66B59589" w14:textId="77777777" w:rsidR="000A009D" w:rsidRDefault="000A009D" w:rsidP="000A009D">
      <w:pPr>
        <w:pStyle w:val="Nagwek1"/>
        <w:numPr>
          <w:ilvl w:val="0"/>
          <w:numId w:val="0"/>
        </w:numPr>
        <w:spacing w:before="120" w:after="120" w:line="288" w:lineRule="auto"/>
        <w:jc w:val="center"/>
        <w:rPr>
          <w:rFonts w:ascii="Arial" w:hAnsi="Arial" w:cs="Arial"/>
          <w:smallCaps/>
          <w:color w:val="auto"/>
          <w:sz w:val="22"/>
          <w:szCs w:val="22"/>
        </w:rPr>
      </w:pPr>
    </w:p>
    <w:p w14:paraId="5F36A12D" w14:textId="77777777" w:rsidR="000A009D" w:rsidRDefault="000A009D" w:rsidP="000A009D">
      <w:pPr>
        <w:pStyle w:val="Nagwek1"/>
        <w:numPr>
          <w:ilvl w:val="0"/>
          <w:numId w:val="0"/>
        </w:numPr>
        <w:pBdr>
          <w:bottom w:val="single" w:sz="12" w:space="1" w:color="auto"/>
        </w:pBdr>
        <w:spacing w:before="120" w:after="120" w:line="288" w:lineRule="auto"/>
        <w:jc w:val="center"/>
        <w:rPr>
          <w:rFonts w:ascii="Arial" w:hAnsi="Arial" w:cs="Arial"/>
          <w:smallCaps/>
          <w:color w:val="auto"/>
          <w:sz w:val="22"/>
          <w:szCs w:val="22"/>
        </w:rPr>
      </w:pPr>
    </w:p>
    <w:p w14:paraId="4DD23794" w14:textId="77777777" w:rsidR="000A009D" w:rsidRDefault="000A009D" w:rsidP="000A009D">
      <w:pPr>
        <w:pStyle w:val="Nagwek1"/>
        <w:numPr>
          <w:ilvl w:val="0"/>
          <w:numId w:val="0"/>
        </w:numPr>
        <w:spacing w:before="120" w:after="120" w:line="288" w:lineRule="auto"/>
        <w:jc w:val="center"/>
        <w:rPr>
          <w:rFonts w:ascii="Arial" w:hAnsi="Arial" w:cs="Arial"/>
          <w:smallCaps/>
          <w:color w:val="auto"/>
          <w:sz w:val="22"/>
          <w:szCs w:val="22"/>
        </w:rPr>
      </w:pPr>
    </w:p>
    <w:p w14:paraId="14AB08C0" w14:textId="77777777" w:rsidR="000A009D" w:rsidRDefault="000A009D" w:rsidP="000A009D">
      <w:pPr>
        <w:pStyle w:val="Nagwek1"/>
        <w:numPr>
          <w:ilvl w:val="0"/>
          <w:numId w:val="0"/>
        </w:numPr>
        <w:pBdr>
          <w:bottom w:val="single" w:sz="12" w:space="1" w:color="auto"/>
        </w:pBdr>
        <w:spacing w:before="120" w:after="120" w:line="288" w:lineRule="auto"/>
        <w:jc w:val="center"/>
        <w:rPr>
          <w:rFonts w:ascii="Arial" w:hAnsi="Arial" w:cs="Arial"/>
          <w:smallCaps/>
          <w:color w:val="auto"/>
          <w:sz w:val="22"/>
          <w:szCs w:val="22"/>
        </w:rPr>
      </w:pPr>
    </w:p>
    <w:p w14:paraId="007B7B61" w14:textId="77777777" w:rsidR="000A009D" w:rsidRDefault="000A009D" w:rsidP="000A009D">
      <w:pPr>
        <w:pStyle w:val="Nagwek1"/>
        <w:numPr>
          <w:ilvl w:val="0"/>
          <w:numId w:val="0"/>
        </w:numPr>
        <w:spacing w:before="120" w:after="120" w:line="288" w:lineRule="auto"/>
        <w:jc w:val="center"/>
        <w:rPr>
          <w:rFonts w:ascii="Arial" w:hAnsi="Arial" w:cs="Arial"/>
          <w:smallCaps/>
          <w:color w:val="auto"/>
          <w:sz w:val="22"/>
          <w:szCs w:val="22"/>
        </w:rPr>
      </w:pPr>
    </w:p>
    <w:p w14:paraId="1C38F29C" w14:textId="77777777" w:rsidR="000A009D" w:rsidRDefault="000A009D" w:rsidP="000A009D">
      <w:pPr>
        <w:pStyle w:val="Nagwek1"/>
        <w:numPr>
          <w:ilvl w:val="0"/>
          <w:numId w:val="0"/>
        </w:numPr>
        <w:pBdr>
          <w:bottom w:val="single" w:sz="12" w:space="1" w:color="auto"/>
        </w:pBdr>
        <w:spacing w:before="120" w:after="120" w:line="288" w:lineRule="auto"/>
        <w:jc w:val="center"/>
        <w:rPr>
          <w:rFonts w:ascii="Arial" w:hAnsi="Arial" w:cs="Arial"/>
          <w:smallCaps/>
          <w:color w:val="auto"/>
          <w:sz w:val="22"/>
          <w:szCs w:val="22"/>
        </w:rPr>
      </w:pPr>
    </w:p>
    <w:p w14:paraId="4FC01141" w14:textId="77777777" w:rsidR="000A009D" w:rsidRDefault="000A009D" w:rsidP="000A009D">
      <w:pPr>
        <w:pStyle w:val="Nagwek1"/>
        <w:numPr>
          <w:ilvl w:val="0"/>
          <w:numId w:val="0"/>
        </w:numPr>
        <w:spacing w:before="120" w:after="120" w:line="288" w:lineRule="auto"/>
        <w:jc w:val="center"/>
        <w:rPr>
          <w:rFonts w:ascii="Arial" w:hAnsi="Arial" w:cs="Arial"/>
          <w:smallCaps/>
          <w:color w:val="auto"/>
          <w:sz w:val="22"/>
          <w:szCs w:val="22"/>
        </w:rPr>
      </w:pPr>
    </w:p>
    <w:p w14:paraId="1662D401" w14:textId="77777777" w:rsidR="000A009D" w:rsidRDefault="000A009D" w:rsidP="000A009D">
      <w:pPr>
        <w:pStyle w:val="Nagwek1"/>
        <w:numPr>
          <w:ilvl w:val="0"/>
          <w:numId w:val="0"/>
        </w:numPr>
        <w:pBdr>
          <w:bottom w:val="single" w:sz="12" w:space="1" w:color="auto"/>
        </w:pBdr>
        <w:spacing w:before="120" w:after="120" w:line="288" w:lineRule="auto"/>
        <w:jc w:val="center"/>
        <w:rPr>
          <w:rFonts w:ascii="Arial" w:hAnsi="Arial" w:cs="Arial"/>
          <w:smallCaps/>
          <w:color w:val="auto"/>
          <w:sz w:val="22"/>
          <w:szCs w:val="22"/>
        </w:rPr>
      </w:pPr>
    </w:p>
    <w:p w14:paraId="686BDD03" w14:textId="77777777" w:rsidR="000A009D" w:rsidRDefault="000A009D" w:rsidP="000A009D">
      <w:pPr>
        <w:pStyle w:val="Nagwek1"/>
        <w:numPr>
          <w:ilvl w:val="0"/>
          <w:numId w:val="0"/>
        </w:numPr>
        <w:spacing w:before="120" w:after="120" w:line="288" w:lineRule="auto"/>
        <w:jc w:val="center"/>
        <w:rPr>
          <w:rFonts w:ascii="Arial" w:hAnsi="Arial" w:cs="Arial"/>
          <w:smallCaps/>
          <w:color w:val="auto"/>
          <w:sz w:val="22"/>
          <w:szCs w:val="22"/>
        </w:rPr>
      </w:pPr>
    </w:p>
    <w:p w14:paraId="0D0AB434" w14:textId="77777777" w:rsidR="000A009D" w:rsidRDefault="000A009D" w:rsidP="000A009D">
      <w:pPr>
        <w:pStyle w:val="Nagwek1"/>
        <w:numPr>
          <w:ilvl w:val="0"/>
          <w:numId w:val="0"/>
        </w:numPr>
        <w:pBdr>
          <w:bottom w:val="single" w:sz="12" w:space="1" w:color="auto"/>
        </w:pBdr>
        <w:spacing w:before="120" w:after="120" w:line="288" w:lineRule="auto"/>
        <w:jc w:val="center"/>
        <w:rPr>
          <w:rFonts w:ascii="Arial" w:hAnsi="Arial" w:cs="Arial"/>
          <w:smallCaps/>
          <w:color w:val="auto"/>
          <w:sz w:val="22"/>
          <w:szCs w:val="22"/>
        </w:rPr>
      </w:pPr>
    </w:p>
    <w:p w14:paraId="6EAFE8E2" w14:textId="77777777" w:rsidR="000A009D" w:rsidRDefault="000A009D" w:rsidP="000A009D">
      <w:pPr>
        <w:pStyle w:val="Nagwek1"/>
        <w:numPr>
          <w:ilvl w:val="0"/>
          <w:numId w:val="0"/>
        </w:numPr>
        <w:spacing w:before="120" w:after="120" w:line="288" w:lineRule="auto"/>
        <w:jc w:val="center"/>
        <w:rPr>
          <w:rFonts w:ascii="Arial" w:hAnsi="Arial" w:cs="Arial"/>
          <w:smallCaps/>
          <w:color w:val="auto"/>
          <w:sz w:val="22"/>
          <w:szCs w:val="22"/>
        </w:rPr>
      </w:pPr>
    </w:p>
    <w:p w14:paraId="6D861691" w14:textId="77777777" w:rsidR="000A009D" w:rsidRDefault="000A009D" w:rsidP="000A009D">
      <w:pPr>
        <w:pStyle w:val="Nagwek1"/>
        <w:numPr>
          <w:ilvl w:val="0"/>
          <w:numId w:val="0"/>
        </w:numPr>
        <w:pBdr>
          <w:bottom w:val="single" w:sz="12" w:space="1" w:color="auto"/>
        </w:pBdr>
        <w:spacing w:before="120" w:after="120" w:line="288" w:lineRule="auto"/>
        <w:jc w:val="center"/>
        <w:rPr>
          <w:rFonts w:ascii="Arial" w:hAnsi="Arial" w:cs="Arial"/>
          <w:smallCaps/>
          <w:color w:val="auto"/>
          <w:sz w:val="22"/>
          <w:szCs w:val="22"/>
        </w:rPr>
      </w:pPr>
    </w:p>
    <w:p w14:paraId="4C1CAB3E" w14:textId="77777777" w:rsidR="000A009D" w:rsidRDefault="000A009D" w:rsidP="000A009D">
      <w:pPr>
        <w:pStyle w:val="Nagwek1"/>
        <w:numPr>
          <w:ilvl w:val="0"/>
          <w:numId w:val="0"/>
        </w:numPr>
        <w:spacing w:before="120" w:after="120" w:line="288" w:lineRule="auto"/>
        <w:jc w:val="center"/>
        <w:rPr>
          <w:rFonts w:ascii="Arial" w:hAnsi="Arial" w:cs="Arial"/>
          <w:smallCaps/>
          <w:color w:val="auto"/>
          <w:sz w:val="22"/>
          <w:szCs w:val="22"/>
        </w:rPr>
      </w:pPr>
    </w:p>
    <w:p w14:paraId="02E23907" w14:textId="77777777" w:rsidR="000A009D" w:rsidRDefault="000A009D" w:rsidP="000A009D">
      <w:pPr>
        <w:pStyle w:val="Nagwek1"/>
        <w:numPr>
          <w:ilvl w:val="0"/>
          <w:numId w:val="0"/>
        </w:numPr>
        <w:pBdr>
          <w:bottom w:val="single" w:sz="12" w:space="1" w:color="auto"/>
        </w:pBdr>
        <w:spacing w:before="120" w:after="120" w:line="288" w:lineRule="auto"/>
        <w:jc w:val="center"/>
        <w:rPr>
          <w:rFonts w:ascii="Arial" w:hAnsi="Arial" w:cs="Arial"/>
          <w:smallCaps/>
          <w:color w:val="auto"/>
          <w:sz w:val="22"/>
          <w:szCs w:val="22"/>
        </w:rPr>
      </w:pPr>
    </w:p>
    <w:p w14:paraId="3BB26A4E" w14:textId="77777777" w:rsidR="000A009D" w:rsidRDefault="000A009D" w:rsidP="000A009D">
      <w:pPr>
        <w:pStyle w:val="Nagwek1"/>
        <w:numPr>
          <w:ilvl w:val="0"/>
          <w:numId w:val="0"/>
        </w:numPr>
        <w:spacing w:before="120" w:after="120" w:line="288" w:lineRule="auto"/>
        <w:jc w:val="center"/>
        <w:rPr>
          <w:rFonts w:ascii="Arial" w:hAnsi="Arial" w:cs="Arial"/>
          <w:smallCaps/>
          <w:color w:val="auto"/>
          <w:sz w:val="22"/>
          <w:szCs w:val="22"/>
        </w:rPr>
      </w:pPr>
    </w:p>
    <w:p w14:paraId="46A504FC" w14:textId="77777777" w:rsidR="000A009D" w:rsidRDefault="000A009D" w:rsidP="000A009D">
      <w:pPr>
        <w:pStyle w:val="Nagwek1"/>
        <w:numPr>
          <w:ilvl w:val="0"/>
          <w:numId w:val="0"/>
        </w:numPr>
        <w:pBdr>
          <w:bottom w:val="single" w:sz="12" w:space="1" w:color="auto"/>
        </w:pBdr>
        <w:spacing w:before="120" w:after="120" w:line="288" w:lineRule="auto"/>
        <w:jc w:val="center"/>
        <w:rPr>
          <w:rFonts w:ascii="Arial" w:hAnsi="Arial" w:cs="Arial"/>
          <w:smallCaps/>
          <w:color w:val="auto"/>
          <w:sz w:val="22"/>
          <w:szCs w:val="22"/>
        </w:rPr>
      </w:pPr>
    </w:p>
    <w:p w14:paraId="43BD0F70" w14:textId="77777777" w:rsidR="000A009D" w:rsidRDefault="000A009D" w:rsidP="000A009D">
      <w:pPr>
        <w:pStyle w:val="Nagwek1"/>
        <w:numPr>
          <w:ilvl w:val="0"/>
          <w:numId w:val="0"/>
        </w:numPr>
        <w:spacing w:before="120" w:after="120" w:line="288" w:lineRule="auto"/>
        <w:jc w:val="center"/>
        <w:rPr>
          <w:rFonts w:ascii="Arial" w:hAnsi="Arial" w:cs="Arial"/>
          <w:smallCaps/>
          <w:color w:val="auto"/>
          <w:sz w:val="22"/>
          <w:szCs w:val="22"/>
        </w:rPr>
      </w:pPr>
    </w:p>
    <w:p w14:paraId="6B5E63AF" w14:textId="03F1A99B" w:rsidR="00894481" w:rsidRDefault="000A009D" w:rsidP="00894481">
      <w:pPr>
        <w:spacing w:line="276" w:lineRule="auto"/>
        <w:jc w:val="both"/>
      </w:pPr>
      <w:r w:rsidRPr="001758BB">
        <w:rPr>
          <w:rFonts w:ascii="Arial" w:hAnsi="Arial" w:cs="Arial"/>
          <w:smallCaps/>
          <w:sz w:val="22"/>
          <w:szCs w:val="22"/>
        </w:rPr>
        <w:br w:type="column"/>
      </w:r>
      <w:r w:rsidR="00894481">
        <w:rPr>
          <w:rFonts w:ascii="Arial" w:hAnsi="Arial" w:cs="Arial"/>
          <w:b/>
          <w:smallCaps/>
          <w:sz w:val="22"/>
          <w:szCs w:val="22"/>
        </w:rPr>
        <w:lastRenderedPageBreak/>
        <w:t>Kazus</w:t>
      </w:r>
      <w:r w:rsidR="00894481" w:rsidRPr="001758BB">
        <w:rPr>
          <w:rFonts w:ascii="Arial" w:hAnsi="Arial" w:cs="Arial"/>
          <w:b/>
          <w:smallCaps/>
          <w:sz w:val="22"/>
          <w:szCs w:val="22"/>
        </w:rPr>
        <w:t xml:space="preserve"> </w:t>
      </w:r>
      <w:r w:rsidR="00894481">
        <w:rPr>
          <w:rFonts w:ascii="Arial" w:hAnsi="Arial" w:cs="Arial"/>
          <w:b/>
          <w:smallCaps/>
          <w:sz w:val="22"/>
          <w:szCs w:val="22"/>
        </w:rPr>
        <w:t>2</w:t>
      </w:r>
    </w:p>
    <w:p w14:paraId="1F231355" w14:textId="77777777" w:rsidR="00894481" w:rsidRPr="001758BB" w:rsidRDefault="00894481" w:rsidP="00894481"/>
    <w:p w14:paraId="1FA966F1" w14:textId="77777777" w:rsidR="00894481" w:rsidRDefault="00894481" w:rsidP="00894481">
      <w:pPr>
        <w:spacing w:before="120" w:after="120" w:line="288" w:lineRule="auto"/>
        <w:jc w:val="both"/>
        <w:rPr>
          <w:rFonts w:ascii="Arial" w:hAnsi="Arial" w:cs="Arial"/>
          <w:sz w:val="22"/>
          <w:szCs w:val="22"/>
        </w:rPr>
      </w:pPr>
      <w:r w:rsidRPr="003476B0">
        <w:rPr>
          <w:rFonts w:ascii="Arial" w:hAnsi="Arial" w:cs="Arial"/>
          <w:sz w:val="22"/>
          <w:szCs w:val="22"/>
        </w:rPr>
        <w:t xml:space="preserve">Przedsiębiorstwo produkcyjne </w:t>
      </w:r>
      <w:r>
        <w:rPr>
          <w:rFonts w:ascii="Arial" w:hAnsi="Arial" w:cs="Arial"/>
          <w:sz w:val="22"/>
          <w:szCs w:val="22"/>
        </w:rPr>
        <w:t>Trep Sp. z o.o.</w:t>
      </w:r>
      <w:r w:rsidRPr="003476B0">
        <w:rPr>
          <w:rFonts w:ascii="Arial" w:hAnsi="Arial" w:cs="Arial"/>
          <w:sz w:val="22"/>
          <w:szCs w:val="22"/>
        </w:rPr>
        <w:t xml:space="preserve"> z siedzibą w </w:t>
      </w:r>
      <w:r>
        <w:rPr>
          <w:rFonts w:ascii="Arial" w:hAnsi="Arial" w:cs="Arial"/>
          <w:sz w:val="22"/>
          <w:szCs w:val="22"/>
        </w:rPr>
        <w:t>Sasinie jest funkcjonującą od 2000</w:t>
      </w:r>
      <w:r w:rsidRPr="003476B0">
        <w:rPr>
          <w:rFonts w:ascii="Arial" w:hAnsi="Arial" w:cs="Arial"/>
          <w:sz w:val="22"/>
          <w:szCs w:val="22"/>
        </w:rPr>
        <w:t xml:space="preserve"> roku spółką zajmującą się produkcją </w:t>
      </w:r>
      <w:r>
        <w:rPr>
          <w:rFonts w:ascii="Arial" w:hAnsi="Arial" w:cs="Arial"/>
          <w:sz w:val="22"/>
          <w:szCs w:val="22"/>
        </w:rPr>
        <w:t>obuwia wojskowego</w:t>
      </w:r>
      <w:r w:rsidRPr="003476B0">
        <w:rPr>
          <w:rFonts w:ascii="Arial" w:hAnsi="Arial" w:cs="Arial"/>
          <w:sz w:val="22"/>
          <w:szCs w:val="22"/>
        </w:rPr>
        <w:t xml:space="preserve">. </w:t>
      </w:r>
      <w:r>
        <w:rPr>
          <w:rFonts w:ascii="Arial" w:hAnsi="Arial" w:cs="Arial"/>
          <w:sz w:val="22"/>
          <w:szCs w:val="22"/>
        </w:rPr>
        <w:t xml:space="preserve">Struktura kapitałowa w spółce ma się następująco: </w:t>
      </w:r>
    </w:p>
    <w:p w14:paraId="40DEF4D5" w14:textId="77777777" w:rsidR="00894481" w:rsidRPr="00F262D6" w:rsidRDefault="00894481" w:rsidP="00894481">
      <w:pPr>
        <w:pStyle w:val="Akapitzlist"/>
        <w:numPr>
          <w:ilvl w:val="0"/>
          <w:numId w:val="25"/>
        </w:numPr>
        <w:spacing w:before="120" w:after="120" w:line="288" w:lineRule="auto"/>
        <w:jc w:val="both"/>
        <w:rPr>
          <w:rFonts w:ascii="Arial" w:hAnsi="Arial" w:cs="Arial"/>
          <w:sz w:val="22"/>
          <w:szCs w:val="22"/>
        </w:rPr>
      </w:pPr>
      <w:r w:rsidRPr="00F262D6">
        <w:rPr>
          <w:rFonts w:ascii="Arial" w:hAnsi="Arial" w:cs="Arial"/>
          <w:sz w:val="22"/>
          <w:szCs w:val="22"/>
        </w:rPr>
        <w:t>49% udziałów Pantofelek Sp. z o.o. z siedzibą w Sasinie – obie posiadają jednego udziałowca – osobę fizyczną;</w:t>
      </w:r>
    </w:p>
    <w:p w14:paraId="44635B95" w14:textId="77777777" w:rsidR="00894481" w:rsidRPr="00F262D6" w:rsidRDefault="00894481" w:rsidP="00894481">
      <w:pPr>
        <w:pStyle w:val="Akapitzlist"/>
        <w:numPr>
          <w:ilvl w:val="0"/>
          <w:numId w:val="25"/>
        </w:numPr>
        <w:spacing w:before="120" w:after="120" w:line="288" w:lineRule="auto"/>
        <w:jc w:val="both"/>
        <w:rPr>
          <w:rFonts w:ascii="Arial" w:hAnsi="Arial" w:cs="Arial"/>
          <w:sz w:val="22"/>
          <w:szCs w:val="22"/>
        </w:rPr>
      </w:pPr>
      <w:r w:rsidRPr="00F262D6">
        <w:rPr>
          <w:rFonts w:ascii="Arial" w:hAnsi="Arial" w:cs="Arial"/>
          <w:sz w:val="22"/>
          <w:szCs w:val="22"/>
        </w:rPr>
        <w:t>49% udziałów Trampka Sp. z o.o. z siedzibą w Gdyni – obie posiadają jednego udziałowca – osobę fizyczną;</w:t>
      </w:r>
    </w:p>
    <w:p w14:paraId="32BD328E" w14:textId="77777777" w:rsidR="00894481" w:rsidRPr="00F262D6" w:rsidRDefault="00894481" w:rsidP="00894481">
      <w:pPr>
        <w:pStyle w:val="Akapitzlist"/>
        <w:numPr>
          <w:ilvl w:val="0"/>
          <w:numId w:val="25"/>
        </w:numPr>
        <w:spacing w:before="120" w:after="120" w:line="288" w:lineRule="auto"/>
        <w:jc w:val="both"/>
        <w:rPr>
          <w:rFonts w:ascii="Arial" w:hAnsi="Arial" w:cs="Arial"/>
          <w:sz w:val="22"/>
          <w:szCs w:val="22"/>
        </w:rPr>
      </w:pPr>
      <w:r w:rsidRPr="00F262D6">
        <w:rPr>
          <w:rFonts w:ascii="Arial" w:hAnsi="Arial" w:cs="Arial"/>
          <w:sz w:val="22"/>
          <w:szCs w:val="22"/>
        </w:rPr>
        <w:t>2% udziałów – Pan Artur Bomba – Prezes Zarządu Spółki.</w:t>
      </w:r>
    </w:p>
    <w:p w14:paraId="1F4939BF" w14:textId="77777777" w:rsidR="00894481" w:rsidRDefault="00894481" w:rsidP="00894481">
      <w:pPr>
        <w:spacing w:before="120" w:after="120" w:line="288" w:lineRule="auto"/>
        <w:jc w:val="both"/>
        <w:rPr>
          <w:rFonts w:ascii="Arial" w:hAnsi="Arial" w:cs="Arial"/>
          <w:sz w:val="22"/>
          <w:szCs w:val="22"/>
        </w:rPr>
      </w:pPr>
      <w:r>
        <w:rPr>
          <w:rFonts w:ascii="Arial" w:hAnsi="Arial" w:cs="Arial"/>
          <w:sz w:val="22"/>
          <w:szCs w:val="22"/>
        </w:rPr>
        <w:t xml:space="preserve">Spółka prócz zakładu produkcyjnego posiada również małą, przyzakładową hutę dostarczającą metalowe elementy do produkowanego obuwia – pasją prezesa jest odlewnictwo i hutnictwo. </w:t>
      </w:r>
    </w:p>
    <w:p w14:paraId="573904CA" w14:textId="77777777" w:rsidR="00894481" w:rsidRPr="003476B0" w:rsidRDefault="00894481" w:rsidP="00894481">
      <w:pPr>
        <w:spacing w:before="120" w:after="120" w:line="288" w:lineRule="auto"/>
        <w:jc w:val="both"/>
        <w:rPr>
          <w:rFonts w:ascii="Arial" w:hAnsi="Arial" w:cs="Arial"/>
          <w:sz w:val="22"/>
          <w:szCs w:val="22"/>
        </w:rPr>
      </w:pPr>
      <w:r w:rsidRPr="003476B0">
        <w:rPr>
          <w:rFonts w:ascii="Arial" w:hAnsi="Arial" w:cs="Arial"/>
          <w:sz w:val="22"/>
          <w:szCs w:val="22"/>
        </w:rPr>
        <w:t xml:space="preserve">Rynek </w:t>
      </w:r>
      <w:r>
        <w:rPr>
          <w:rFonts w:ascii="Arial" w:hAnsi="Arial" w:cs="Arial"/>
          <w:sz w:val="22"/>
          <w:szCs w:val="22"/>
        </w:rPr>
        <w:t>obuwia wojskowego</w:t>
      </w:r>
      <w:r w:rsidRPr="003476B0">
        <w:rPr>
          <w:rFonts w:ascii="Arial" w:hAnsi="Arial" w:cs="Arial"/>
          <w:sz w:val="22"/>
          <w:szCs w:val="22"/>
        </w:rPr>
        <w:t xml:space="preserve"> w Polsce charakteryzuje się </w:t>
      </w:r>
      <w:r>
        <w:rPr>
          <w:rFonts w:ascii="Arial" w:hAnsi="Arial" w:cs="Arial"/>
          <w:sz w:val="22"/>
          <w:szCs w:val="22"/>
        </w:rPr>
        <w:t>znaczącym wzrostem popytu</w:t>
      </w:r>
      <w:r w:rsidRPr="003476B0">
        <w:rPr>
          <w:rFonts w:ascii="Arial" w:hAnsi="Arial" w:cs="Arial"/>
          <w:sz w:val="22"/>
          <w:szCs w:val="22"/>
        </w:rPr>
        <w:t xml:space="preserve">, ale zgodnie z przewidywaniami w okresie </w:t>
      </w:r>
      <w:r>
        <w:rPr>
          <w:rFonts w:ascii="Arial" w:hAnsi="Arial" w:cs="Arial"/>
          <w:sz w:val="22"/>
          <w:szCs w:val="22"/>
        </w:rPr>
        <w:t>2-3</w:t>
      </w:r>
      <w:r w:rsidRPr="003476B0">
        <w:rPr>
          <w:rFonts w:ascii="Arial" w:hAnsi="Arial" w:cs="Arial"/>
          <w:sz w:val="22"/>
          <w:szCs w:val="22"/>
        </w:rPr>
        <w:t xml:space="preserve"> lat może nastąpić </w:t>
      </w:r>
      <w:r>
        <w:rPr>
          <w:rFonts w:ascii="Arial" w:hAnsi="Arial" w:cs="Arial"/>
          <w:sz w:val="22"/>
          <w:szCs w:val="22"/>
        </w:rPr>
        <w:t xml:space="preserve">gwałtowne </w:t>
      </w:r>
      <w:r w:rsidRPr="003476B0">
        <w:rPr>
          <w:rFonts w:ascii="Arial" w:hAnsi="Arial" w:cs="Arial"/>
          <w:sz w:val="22"/>
          <w:szCs w:val="22"/>
        </w:rPr>
        <w:t xml:space="preserve">nasycenie rynku związane z </w:t>
      </w:r>
      <w:r>
        <w:rPr>
          <w:rFonts w:ascii="Arial" w:hAnsi="Arial" w:cs="Arial"/>
          <w:sz w:val="22"/>
          <w:szCs w:val="22"/>
        </w:rPr>
        <w:t>nadprodukcją obuwia wojskowego, które jest coraz bardziej wytrzymałe i mniej się zużywa</w:t>
      </w:r>
      <w:r w:rsidRPr="003476B0">
        <w:rPr>
          <w:rFonts w:ascii="Arial" w:hAnsi="Arial" w:cs="Arial"/>
          <w:sz w:val="22"/>
          <w:szCs w:val="22"/>
        </w:rPr>
        <w:t xml:space="preserve">. </w:t>
      </w:r>
    </w:p>
    <w:p w14:paraId="4179A042" w14:textId="77777777" w:rsidR="00894481" w:rsidRDefault="00894481" w:rsidP="00894481">
      <w:pPr>
        <w:spacing w:before="120" w:after="120" w:line="288" w:lineRule="auto"/>
        <w:jc w:val="both"/>
        <w:rPr>
          <w:rFonts w:ascii="Arial" w:hAnsi="Arial" w:cs="Arial"/>
          <w:sz w:val="22"/>
          <w:szCs w:val="22"/>
        </w:rPr>
      </w:pPr>
      <w:r w:rsidRPr="003476B0">
        <w:rPr>
          <w:rFonts w:ascii="Arial" w:hAnsi="Arial" w:cs="Arial"/>
          <w:sz w:val="22"/>
          <w:szCs w:val="22"/>
        </w:rPr>
        <w:t xml:space="preserve">Sytuacja finansowa Spółki wskazuje na zagrożenie niewypłacalnością. Spółka zatrudnia około </w:t>
      </w:r>
      <w:r>
        <w:rPr>
          <w:rFonts w:ascii="Arial" w:hAnsi="Arial" w:cs="Arial"/>
          <w:sz w:val="22"/>
          <w:szCs w:val="22"/>
        </w:rPr>
        <w:t>200</w:t>
      </w:r>
      <w:r w:rsidRPr="003476B0">
        <w:rPr>
          <w:rFonts w:ascii="Arial" w:hAnsi="Arial" w:cs="Arial"/>
          <w:sz w:val="22"/>
          <w:szCs w:val="22"/>
        </w:rPr>
        <w:t xml:space="preserve"> pracowników na umowę o pracę i około </w:t>
      </w:r>
      <w:r>
        <w:rPr>
          <w:rFonts w:ascii="Arial" w:hAnsi="Arial" w:cs="Arial"/>
          <w:sz w:val="22"/>
          <w:szCs w:val="22"/>
        </w:rPr>
        <w:t>10</w:t>
      </w:r>
      <w:r w:rsidRPr="003476B0">
        <w:rPr>
          <w:rFonts w:ascii="Arial" w:hAnsi="Arial" w:cs="Arial"/>
          <w:sz w:val="22"/>
          <w:szCs w:val="22"/>
        </w:rPr>
        <w:t xml:space="preserve"> osób na dobrze opłacanych kontraktach umowy-zlecenia. Spółka jest w stanie bieżąco pokrywać swoje zobowiązania finansowe, niemniej ma problem z uregulowaniem zaległości wcześniejszych. </w:t>
      </w:r>
      <w:r>
        <w:rPr>
          <w:rFonts w:ascii="Arial" w:hAnsi="Arial" w:cs="Arial"/>
          <w:sz w:val="22"/>
          <w:szCs w:val="22"/>
        </w:rPr>
        <w:t>W ramach zaproponowanego układu Spółka nie będzie jednak przez najbliższe 2 lata generować zysku.</w:t>
      </w:r>
    </w:p>
    <w:p w14:paraId="7205ECE0" w14:textId="77777777" w:rsidR="00894481" w:rsidRDefault="00894481" w:rsidP="00894481">
      <w:pPr>
        <w:spacing w:before="120" w:after="120" w:line="288" w:lineRule="auto"/>
        <w:jc w:val="both"/>
        <w:rPr>
          <w:rFonts w:ascii="Arial" w:hAnsi="Arial" w:cs="Arial"/>
          <w:sz w:val="22"/>
          <w:szCs w:val="22"/>
        </w:rPr>
      </w:pPr>
      <w:r w:rsidRPr="003476B0">
        <w:rPr>
          <w:rFonts w:ascii="Arial" w:hAnsi="Arial" w:cs="Arial"/>
          <w:sz w:val="22"/>
          <w:szCs w:val="22"/>
        </w:rPr>
        <w:t xml:space="preserve">Zarząd spółki zdecydował się na złożenie wniosku o otwarcie postępowania sanacyjnego. </w:t>
      </w:r>
    </w:p>
    <w:p w14:paraId="685D329A" w14:textId="77777777" w:rsidR="00894481" w:rsidRDefault="00894481" w:rsidP="00894481">
      <w:pPr>
        <w:spacing w:before="120" w:after="120" w:line="288" w:lineRule="auto"/>
        <w:jc w:val="both"/>
        <w:rPr>
          <w:rFonts w:ascii="Arial" w:hAnsi="Arial" w:cs="Arial"/>
          <w:sz w:val="22"/>
          <w:szCs w:val="22"/>
        </w:rPr>
      </w:pPr>
      <w:r w:rsidRPr="003476B0">
        <w:rPr>
          <w:rFonts w:ascii="Arial" w:hAnsi="Arial" w:cs="Arial"/>
          <w:sz w:val="22"/>
          <w:szCs w:val="22"/>
        </w:rPr>
        <w:t xml:space="preserve">W świetle trudnych negocjacji okazało się, że możliwe jest zawarcie układu oraz uratowanie przedsiębiorstwa. </w:t>
      </w:r>
    </w:p>
    <w:p w14:paraId="5A6B2712" w14:textId="77777777" w:rsidR="00894481" w:rsidRDefault="00894481" w:rsidP="00894481">
      <w:pPr>
        <w:spacing w:before="120" w:after="120" w:line="288" w:lineRule="auto"/>
        <w:jc w:val="both"/>
        <w:rPr>
          <w:rFonts w:ascii="Arial" w:hAnsi="Arial" w:cs="Arial"/>
          <w:sz w:val="22"/>
          <w:szCs w:val="22"/>
        </w:rPr>
      </w:pPr>
      <w:r w:rsidRPr="003476B0">
        <w:rPr>
          <w:rFonts w:ascii="Arial" w:hAnsi="Arial" w:cs="Arial"/>
          <w:sz w:val="22"/>
          <w:szCs w:val="22"/>
        </w:rPr>
        <w:t>Wierzyciele prywatnoprawni zdecydowali się n</w:t>
      </w:r>
      <w:r>
        <w:rPr>
          <w:rFonts w:ascii="Arial" w:hAnsi="Arial" w:cs="Arial"/>
          <w:sz w:val="22"/>
          <w:szCs w:val="22"/>
        </w:rPr>
        <w:t>a redukcję swoich zobowiązań o 4</w:t>
      </w:r>
      <w:r w:rsidRPr="003476B0">
        <w:rPr>
          <w:rFonts w:ascii="Arial" w:hAnsi="Arial" w:cs="Arial"/>
          <w:sz w:val="22"/>
          <w:szCs w:val="22"/>
        </w:rPr>
        <w:t>0% oraz należne odsetki, jeż</w:t>
      </w:r>
      <w:r>
        <w:rPr>
          <w:rFonts w:ascii="Arial" w:hAnsi="Arial" w:cs="Arial"/>
          <w:sz w:val="22"/>
          <w:szCs w:val="22"/>
        </w:rPr>
        <w:t>eli zostaną spłacone w okresie 3</w:t>
      </w:r>
      <w:r w:rsidRPr="003476B0">
        <w:rPr>
          <w:rFonts w:ascii="Arial" w:hAnsi="Arial" w:cs="Arial"/>
          <w:sz w:val="22"/>
          <w:szCs w:val="22"/>
        </w:rPr>
        <w:t xml:space="preserve"> lat. </w:t>
      </w:r>
      <w:r>
        <w:rPr>
          <w:rFonts w:ascii="Arial" w:hAnsi="Arial" w:cs="Arial"/>
          <w:sz w:val="22"/>
          <w:szCs w:val="22"/>
        </w:rPr>
        <w:t>Wykonanie takiego planu restrukturyzacyjnego, według wszelkich prognoz jest możliwe. Trudna sytuacja Spółki wynika z zawarcia niekorzystnych, wysokooprocentowanych kredytów i ich zabezpieczenia na majątku Spółki, uniemożliwiające bieżące kredytowanie części działalności.</w:t>
      </w:r>
    </w:p>
    <w:p w14:paraId="5BC6B14F" w14:textId="77777777" w:rsidR="00894481" w:rsidRPr="003476B0" w:rsidRDefault="00894481" w:rsidP="00894481">
      <w:pPr>
        <w:spacing w:before="120" w:after="120" w:line="288" w:lineRule="auto"/>
        <w:jc w:val="both"/>
        <w:rPr>
          <w:rFonts w:ascii="Arial" w:hAnsi="Arial" w:cs="Arial"/>
          <w:sz w:val="22"/>
          <w:szCs w:val="22"/>
        </w:rPr>
      </w:pPr>
      <w:r>
        <w:rPr>
          <w:rFonts w:ascii="Arial" w:hAnsi="Arial" w:cs="Arial"/>
          <w:sz w:val="22"/>
          <w:szCs w:val="22"/>
        </w:rPr>
        <w:t>Najtrudniejszą</w:t>
      </w:r>
      <w:r w:rsidRPr="003476B0">
        <w:rPr>
          <w:rFonts w:ascii="Arial" w:hAnsi="Arial" w:cs="Arial"/>
          <w:sz w:val="22"/>
          <w:szCs w:val="22"/>
        </w:rPr>
        <w:t xml:space="preserve"> sprawą okazała się kwestia dopuszczalności uzyskania zgody</w:t>
      </w:r>
      <w:r>
        <w:rPr>
          <w:rFonts w:ascii="Arial" w:hAnsi="Arial" w:cs="Arial"/>
          <w:sz w:val="22"/>
          <w:szCs w:val="22"/>
        </w:rPr>
        <w:t xml:space="preserve"> wierzycieli publicznoprawnych</w:t>
      </w:r>
      <w:r w:rsidRPr="003476B0">
        <w:rPr>
          <w:rFonts w:ascii="Arial" w:hAnsi="Arial" w:cs="Arial"/>
          <w:sz w:val="22"/>
          <w:szCs w:val="22"/>
        </w:rPr>
        <w:t>, któr</w:t>
      </w:r>
      <w:r>
        <w:rPr>
          <w:rFonts w:ascii="Arial" w:hAnsi="Arial" w:cs="Arial"/>
          <w:sz w:val="22"/>
          <w:szCs w:val="22"/>
        </w:rPr>
        <w:t>zy zakwestionowali</w:t>
      </w:r>
      <w:r w:rsidRPr="003476B0">
        <w:rPr>
          <w:rFonts w:ascii="Arial" w:hAnsi="Arial" w:cs="Arial"/>
          <w:sz w:val="22"/>
          <w:szCs w:val="22"/>
        </w:rPr>
        <w:t xml:space="preserve"> plan restukturyzacyjny jako niezgodny z przepisami</w:t>
      </w:r>
      <w:r>
        <w:rPr>
          <w:rFonts w:ascii="Arial" w:hAnsi="Arial" w:cs="Arial"/>
          <w:sz w:val="22"/>
          <w:szCs w:val="22"/>
        </w:rPr>
        <w:t xml:space="preserve"> o pomocy publicznej i poprosili z</w:t>
      </w:r>
      <w:r w:rsidRPr="003476B0">
        <w:rPr>
          <w:rFonts w:ascii="Arial" w:hAnsi="Arial" w:cs="Arial"/>
          <w:sz w:val="22"/>
          <w:szCs w:val="22"/>
        </w:rPr>
        <w:t xml:space="preserve">arządcę o przedłożenie wyjaśnień i uzupełnienie planu restrukturyzacyjnego o argumentację wskazującą na dopuszczalność udzielenia pomocy publicznej. </w:t>
      </w:r>
    </w:p>
    <w:p w14:paraId="708D0062" w14:textId="77777777" w:rsidR="00894481" w:rsidRDefault="00894481" w:rsidP="00894481">
      <w:pPr>
        <w:spacing w:before="120" w:after="120" w:line="288" w:lineRule="auto"/>
        <w:jc w:val="both"/>
        <w:rPr>
          <w:rFonts w:ascii="Arial" w:hAnsi="Arial" w:cs="Arial"/>
          <w:sz w:val="22"/>
          <w:szCs w:val="22"/>
        </w:rPr>
      </w:pPr>
      <w:r w:rsidRPr="003476B0">
        <w:rPr>
          <w:rFonts w:ascii="Arial" w:hAnsi="Arial" w:cs="Arial"/>
          <w:sz w:val="22"/>
          <w:szCs w:val="22"/>
        </w:rPr>
        <w:lastRenderedPageBreak/>
        <w:t>Wierzyciel publiczno-prawny – Urząd Skar</w:t>
      </w:r>
      <w:r>
        <w:rPr>
          <w:rFonts w:ascii="Arial" w:hAnsi="Arial" w:cs="Arial"/>
          <w:sz w:val="22"/>
          <w:szCs w:val="22"/>
        </w:rPr>
        <w:t>bowy ma wierzytelność na kwotę 6</w:t>
      </w:r>
      <w:r w:rsidRPr="003476B0">
        <w:rPr>
          <w:rFonts w:ascii="Arial" w:hAnsi="Arial" w:cs="Arial"/>
          <w:sz w:val="22"/>
          <w:szCs w:val="22"/>
        </w:rPr>
        <w:t xml:space="preserve"> mln zł zabezpieczoną hipoteką na nieruchomości spółki pokrywającą całość niezapłaconej wierzytelności. Sprzedaż nieruchomości pozbawi Spółkę możliwości prowadzenia działalności gospodarczej, spłata tego wierzyciela pochłonie wszystkie środki niezbędne do dalszej produkcji. Istotą układu z Urzędem Skarbowym jest zgoda na odroczenie terminu zapłaty o 3 lata z </w:t>
      </w:r>
      <w:r>
        <w:rPr>
          <w:rFonts w:ascii="Arial" w:hAnsi="Arial" w:cs="Arial"/>
          <w:sz w:val="22"/>
          <w:szCs w:val="22"/>
        </w:rPr>
        <w:t>redukcją odsetek o 70%</w:t>
      </w:r>
      <w:r w:rsidRPr="003476B0">
        <w:rPr>
          <w:rFonts w:ascii="Arial" w:hAnsi="Arial" w:cs="Arial"/>
          <w:sz w:val="22"/>
          <w:szCs w:val="22"/>
        </w:rPr>
        <w:t xml:space="preserve">. </w:t>
      </w:r>
      <w:r>
        <w:rPr>
          <w:rFonts w:ascii="Arial" w:hAnsi="Arial" w:cs="Arial"/>
          <w:sz w:val="22"/>
          <w:szCs w:val="22"/>
        </w:rPr>
        <w:t>Według obliczeń Urzędu Skarbowego – odroczenie terminu zapłaty i redukcja zapłaty odsetek będzie stanowiła pomoc publiczną w kwocie 1,2 mln zł.</w:t>
      </w:r>
    </w:p>
    <w:p w14:paraId="6C54A3E3" w14:textId="77777777" w:rsidR="00894481" w:rsidRPr="003476B0" w:rsidRDefault="00894481" w:rsidP="00894481">
      <w:pPr>
        <w:spacing w:before="120" w:after="120" w:line="288" w:lineRule="auto"/>
        <w:jc w:val="both"/>
        <w:rPr>
          <w:rFonts w:ascii="Arial" w:hAnsi="Arial" w:cs="Arial"/>
          <w:sz w:val="22"/>
          <w:szCs w:val="22"/>
        </w:rPr>
      </w:pPr>
      <w:r w:rsidRPr="003476B0">
        <w:rPr>
          <w:rFonts w:ascii="Arial" w:hAnsi="Arial" w:cs="Arial"/>
          <w:sz w:val="22"/>
          <w:szCs w:val="22"/>
        </w:rPr>
        <w:t xml:space="preserve">Wierzyciel publiczno-prawny – </w:t>
      </w:r>
      <w:r>
        <w:rPr>
          <w:rFonts w:ascii="Arial" w:hAnsi="Arial" w:cs="Arial"/>
          <w:sz w:val="22"/>
          <w:szCs w:val="22"/>
        </w:rPr>
        <w:t>Zakład Ubezpieczeń Społecznych ma wierzytelność w kwocie 2 mln zł, za zobowiązania powstałe w okresie 2 lat wstecz. Nie jest zabezpieczony rzeczowo, ale wyraża zgodę na odroczenie terminu zapłaty wierzytelności na okres 2 lat z pełnym pokryciem odsetek.</w:t>
      </w:r>
    </w:p>
    <w:p w14:paraId="06203813" w14:textId="77777777" w:rsidR="00894481" w:rsidRPr="00230E8F" w:rsidRDefault="00894481" w:rsidP="00894481">
      <w:pPr>
        <w:spacing w:before="120" w:line="288" w:lineRule="auto"/>
        <w:jc w:val="both"/>
        <w:rPr>
          <w:rFonts w:ascii="Arial" w:hAnsi="Arial" w:cs="Arial"/>
          <w:b/>
          <w:sz w:val="22"/>
          <w:szCs w:val="22"/>
        </w:rPr>
      </w:pPr>
      <w:r w:rsidRPr="00230E8F">
        <w:rPr>
          <w:rFonts w:ascii="Arial" w:hAnsi="Arial" w:cs="Arial"/>
          <w:b/>
          <w:sz w:val="22"/>
          <w:szCs w:val="22"/>
        </w:rPr>
        <w:t>Istotne dane:</w:t>
      </w:r>
    </w:p>
    <w:p w14:paraId="1D13E714" w14:textId="77777777" w:rsidR="00894481" w:rsidRDefault="00894481" w:rsidP="00894481">
      <w:pPr>
        <w:spacing w:before="120" w:after="120" w:line="288" w:lineRule="auto"/>
        <w:jc w:val="both"/>
        <w:rPr>
          <w:rFonts w:ascii="Arial" w:hAnsi="Arial" w:cs="Arial"/>
          <w:sz w:val="22"/>
          <w:szCs w:val="22"/>
        </w:rPr>
      </w:pPr>
      <w:r w:rsidRPr="003476B0">
        <w:rPr>
          <w:rFonts w:ascii="Arial" w:hAnsi="Arial" w:cs="Arial"/>
          <w:sz w:val="22"/>
          <w:szCs w:val="22"/>
        </w:rPr>
        <w:t>Spółka posi</w:t>
      </w:r>
      <w:r>
        <w:rPr>
          <w:rFonts w:ascii="Arial" w:hAnsi="Arial" w:cs="Arial"/>
          <w:sz w:val="22"/>
          <w:szCs w:val="22"/>
        </w:rPr>
        <w:t>ada kapitał zakładowy w kwocie 50.000</w:t>
      </w:r>
      <w:r w:rsidRPr="003476B0">
        <w:rPr>
          <w:rFonts w:ascii="Arial" w:hAnsi="Arial" w:cs="Arial"/>
          <w:sz w:val="22"/>
          <w:szCs w:val="22"/>
        </w:rPr>
        <w:t xml:space="preserve"> zł pokryty w 100% </w:t>
      </w:r>
      <w:r>
        <w:rPr>
          <w:rFonts w:ascii="Arial" w:hAnsi="Arial" w:cs="Arial"/>
          <w:sz w:val="22"/>
          <w:szCs w:val="22"/>
        </w:rPr>
        <w:t>oraz kapitał zapasowy w kwocie 500.000</w:t>
      </w:r>
      <w:r w:rsidRPr="003476B0">
        <w:rPr>
          <w:rFonts w:ascii="Arial" w:hAnsi="Arial" w:cs="Arial"/>
          <w:sz w:val="22"/>
          <w:szCs w:val="22"/>
        </w:rPr>
        <w:t xml:space="preserve"> zł. Strata za zeszły rok wynosi </w:t>
      </w:r>
      <w:r>
        <w:rPr>
          <w:rFonts w:ascii="Arial" w:hAnsi="Arial" w:cs="Arial"/>
          <w:sz w:val="22"/>
          <w:szCs w:val="22"/>
        </w:rPr>
        <w:t>3</w:t>
      </w:r>
      <w:r w:rsidRPr="003476B0">
        <w:rPr>
          <w:rFonts w:ascii="Arial" w:hAnsi="Arial" w:cs="Arial"/>
          <w:sz w:val="22"/>
          <w:szCs w:val="22"/>
        </w:rPr>
        <w:t xml:space="preserve"> mln zł.</w:t>
      </w:r>
      <w:r>
        <w:rPr>
          <w:rFonts w:ascii="Arial" w:hAnsi="Arial" w:cs="Arial"/>
          <w:sz w:val="22"/>
          <w:szCs w:val="22"/>
        </w:rPr>
        <w:t xml:space="preserve"> Roczny obrót nie przekracza kwoty 18 mln zł.</w:t>
      </w:r>
    </w:p>
    <w:p w14:paraId="1F94AA42" w14:textId="77777777" w:rsidR="00894481" w:rsidRDefault="00894481" w:rsidP="00894481">
      <w:pPr>
        <w:spacing w:before="120" w:after="120" w:line="288" w:lineRule="auto"/>
        <w:jc w:val="both"/>
        <w:rPr>
          <w:rFonts w:ascii="Arial" w:hAnsi="Arial" w:cs="Arial"/>
          <w:sz w:val="22"/>
          <w:szCs w:val="22"/>
        </w:rPr>
      </w:pPr>
    </w:p>
    <w:p w14:paraId="25545E1A" w14:textId="77777777" w:rsidR="00894481" w:rsidRPr="003476B0" w:rsidRDefault="00894481" w:rsidP="00894481">
      <w:pPr>
        <w:spacing w:before="120" w:after="120" w:line="288" w:lineRule="auto"/>
        <w:jc w:val="both"/>
        <w:rPr>
          <w:rFonts w:ascii="Arial" w:hAnsi="Arial" w:cs="Arial"/>
          <w:sz w:val="22"/>
          <w:szCs w:val="22"/>
        </w:rPr>
      </w:pPr>
      <w:r>
        <w:rPr>
          <w:rFonts w:ascii="Arial" w:hAnsi="Arial" w:cs="Arial"/>
          <w:sz w:val="22"/>
          <w:szCs w:val="22"/>
        </w:rPr>
        <w:t xml:space="preserve">W oparciu o dostępne dane i przepisy proszę ocenić i zaproponować możliwość restrukturyzacji spółki na tak wskazanych warunkach. </w:t>
      </w:r>
    </w:p>
    <w:p w14:paraId="30AAC0CC" w14:textId="77777777" w:rsidR="00894481" w:rsidRDefault="00894481" w:rsidP="00894481">
      <w:pPr>
        <w:pStyle w:val="Nagwek1"/>
        <w:numPr>
          <w:ilvl w:val="0"/>
          <w:numId w:val="0"/>
        </w:numPr>
        <w:spacing w:before="120" w:after="120" w:line="288" w:lineRule="auto"/>
        <w:jc w:val="center"/>
        <w:rPr>
          <w:rFonts w:ascii="Arial" w:hAnsi="Arial" w:cs="Arial"/>
          <w:smallCaps/>
          <w:color w:val="auto"/>
          <w:sz w:val="22"/>
          <w:szCs w:val="22"/>
        </w:rPr>
      </w:pPr>
      <w:r>
        <w:rPr>
          <w:rFonts w:ascii="Arial" w:hAnsi="Arial" w:cs="Arial"/>
          <w:smallCaps/>
          <w:color w:val="auto"/>
          <w:sz w:val="22"/>
          <w:szCs w:val="22"/>
        </w:rPr>
        <w:br w:type="column"/>
      </w:r>
      <w:bookmarkStart w:id="5" w:name="_Toc356300318"/>
      <w:bookmarkStart w:id="6" w:name="_Toc356300376"/>
      <w:r>
        <w:rPr>
          <w:rFonts w:ascii="Arial" w:hAnsi="Arial" w:cs="Arial"/>
          <w:smallCaps/>
          <w:color w:val="auto"/>
          <w:sz w:val="22"/>
          <w:szCs w:val="22"/>
        </w:rPr>
        <w:lastRenderedPageBreak/>
        <w:t>Notatki</w:t>
      </w:r>
      <w:bookmarkEnd w:id="5"/>
      <w:bookmarkEnd w:id="6"/>
      <w:r>
        <w:rPr>
          <w:rFonts w:ascii="Arial" w:hAnsi="Arial" w:cs="Arial"/>
          <w:smallCaps/>
          <w:color w:val="auto"/>
          <w:sz w:val="22"/>
          <w:szCs w:val="22"/>
        </w:rPr>
        <w:t xml:space="preserve"> </w:t>
      </w:r>
    </w:p>
    <w:p w14:paraId="21B3122D" w14:textId="77777777" w:rsidR="00894481" w:rsidRDefault="00894481" w:rsidP="00894481">
      <w:pPr>
        <w:pStyle w:val="Nagwek1"/>
        <w:numPr>
          <w:ilvl w:val="0"/>
          <w:numId w:val="0"/>
        </w:numPr>
        <w:spacing w:before="120" w:after="120" w:line="288" w:lineRule="auto"/>
        <w:jc w:val="center"/>
        <w:rPr>
          <w:rFonts w:ascii="Arial" w:hAnsi="Arial" w:cs="Arial"/>
          <w:smallCaps/>
          <w:color w:val="auto"/>
          <w:sz w:val="22"/>
          <w:szCs w:val="22"/>
        </w:rPr>
      </w:pPr>
    </w:p>
    <w:p w14:paraId="6DCD076F" w14:textId="77777777" w:rsidR="00894481" w:rsidRDefault="00894481" w:rsidP="00894481">
      <w:pPr>
        <w:pStyle w:val="Nagwek1"/>
        <w:numPr>
          <w:ilvl w:val="0"/>
          <w:numId w:val="0"/>
        </w:numPr>
        <w:spacing w:before="120" w:after="120" w:line="288" w:lineRule="auto"/>
        <w:jc w:val="center"/>
        <w:rPr>
          <w:rFonts w:ascii="Arial" w:hAnsi="Arial" w:cs="Arial"/>
          <w:smallCaps/>
          <w:color w:val="auto"/>
          <w:sz w:val="22"/>
          <w:szCs w:val="22"/>
        </w:rPr>
      </w:pPr>
    </w:p>
    <w:p w14:paraId="6DA32B47" w14:textId="77777777" w:rsidR="00894481" w:rsidRDefault="00894481" w:rsidP="00894481">
      <w:pPr>
        <w:pStyle w:val="Nagwek1"/>
        <w:numPr>
          <w:ilvl w:val="0"/>
          <w:numId w:val="0"/>
        </w:numPr>
        <w:pBdr>
          <w:bottom w:val="single" w:sz="12" w:space="1" w:color="auto"/>
        </w:pBdr>
        <w:spacing w:before="120" w:after="120" w:line="288" w:lineRule="auto"/>
        <w:jc w:val="center"/>
        <w:rPr>
          <w:rFonts w:ascii="Arial" w:hAnsi="Arial" w:cs="Arial"/>
          <w:smallCaps/>
          <w:color w:val="auto"/>
          <w:sz w:val="22"/>
          <w:szCs w:val="22"/>
        </w:rPr>
      </w:pPr>
    </w:p>
    <w:p w14:paraId="27C029AC" w14:textId="77777777" w:rsidR="00894481" w:rsidRDefault="00894481" w:rsidP="00894481">
      <w:pPr>
        <w:pStyle w:val="Nagwek1"/>
        <w:numPr>
          <w:ilvl w:val="0"/>
          <w:numId w:val="0"/>
        </w:numPr>
        <w:spacing w:before="120" w:after="120" w:line="288" w:lineRule="auto"/>
        <w:jc w:val="center"/>
        <w:rPr>
          <w:rFonts w:ascii="Arial" w:hAnsi="Arial" w:cs="Arial"/>
          <w:smallCaps/>
          <w:color w:val="auto"/>
          <w:sz w:val="22"/>
          <w:szCs w:val="22"/>
        </w:rPr>
      </w:pPr>
    </w:p>
    <w:p w14:paraId="120B6E19" w14:textId="77777777" w:rsidR="00894481" w:rsidRDefault="00894481" w:rsidP="00894481">
      <w:pPr>
        <w:pStyle w:val="Nagwek1"/>
        <w:numPr>
          <w:ilvl w:val="0"/>
          <w:numId w:val="0"/>
        </w:numPr>
        <w:pBdr>
          <w:bottom w:val="single" w:sz="12" w:space="1" w:color="auto"/>
        </w:pBdr>
        <w:spacing w:before="120" w:after="120" w:line="288" w:lineRule="auto"/>
        <w:jc w:val="center"/>
        <w:rPr>
          <w:rFonts w:ascii="Arial" w:hAnsi="Arial" w:cs="Arial"/>
          <w:smallCaps/>
          <w:color w:val="auto"/>
          <w:sz w:val="22"/>
          <w:szCs w:val="22"/>
        </w:rPr>
      </w:pPr>
    </w:p>
    <w:p w14:paraId="5B8B7AEA" w14:textId="77777777" w:rsidR="00894481" w:rsidRDefault="00894481" w:rsidP="00894481">
      <w:pPr>
        <w:pStyle w:val="Nagwek1"/>
        <w:numPr>
          <w:ilvl w:val="0"/>
          <w:numId w:val="0"/>
        </w:numPr>
        <w:spacing w:before="120" w:after="120" w:line="288" w:lineRule="auto"/>
        <w:jc w:val="center"/>
        <w:rPr>
          <w:rFonts w:ascii="Arial" w:hAnsi="Arial" w:cs="Arial"/>
          <w:smallCaps/>
          <w:color w:val="auto"/>
          <w:sz w:val="22"/>
          <w:szCs w:val="22"/>
        </w:rPr>
      </w:pPr>
    </w:p>
    <w:p w14:paraId="10F747F0" w14:textId="77777777" w:rsidR="00894481" w:rsidRDefault="00894481" w:rsidP="00894481">
      <w:pPr>
        <w:pStyle w:val="Nagwek1"/>
        <w:numPr>
          <w:ilvl w:val="0"/>
          <w:numId w:val="0"/>
        </w:numPr>
        <w:pBdr>
          <w:bottom w:val="single" w:sz="12" w:space="1" w:color="auto"/>
        </w:pBdr>
        <w:spacing w:before="120" w:after="120" w:line="288" w:lineRule="auto"/>
        <w:jc w:val="center"/>
        <w:rPr>
          <w:rFonts w:ascii="Arial" w:hAnsi="Arial" w:cs="Arial"/>
          <w:smallCaps/>
          <w:color w:val="auto"/>
          <w:sz w:val="22"/>
          <w:szCs w:val="22"/>
        </w:rPr>
      </w:pPr>
    </w:p>
    <w:p w14:paraId="798F8F5C" w14:textId="77777777" w:rsidR="00894481" w:rsidRDefault="00894481" w:rsidP="00894481">
      <w:pPr>
        <w:pStyle w:val="Nagwek1"/>
        <w:numPr>
          <w:ilvl w:val="0"/>
          <w:numId w:val="0"/>
        </w:numPr>
        <w:spacing w:before="120" w:after="120" w:line="288" w:lineRule="auto"/>
        <w:jc w:val="center"/>
        <w:rPr>
          <w:rFonts w:ascii="Arial" w:hAnsi="Arial" w:cs="Arial"/>
          <w:smallCaps/>
          <w:color w:val="auto"/>
          <w:sz w:val="22"/>
          <w:szCs w:val="22"/>
        </w:rPr>
      </w:pPr>
    </w:p>
    <w:p w14:paraId="137BC013" w14:textId="77777777" w:rsidR="00894481" w:rsidRDefault="00894481" w:rsidP="00894481">
      <w:pPr>
        <w:pStyle w:val="Nagwek1"/>
        <w:numPr>
          <w:ilvl w:val="0"/>
          <w:numId w:val="0"/>
        </w:numPr>
        <w:pBdr>
          <w:bottom w:val="single" w:sz="12" w:space="1" w:color="auto"/>
        </w:pBdr>
        <w:spacing w:before="120" w:after="120" w:line="288" w:lineRule="auto"/>
        <w:jc w:val="center"/>
        <w:rPr>
          <w:rFonts w:ascii="Arial" w:hAnsi="Arial" w:cs="Arial"/>
          <w:smallCaps/>
          <w:color w:val="auto"/>
          <w:sz w:val="22"/>
          <w:szCs w:val="22"/>
        </w:rPr>
      </w:pPr>
    </w:p>
    <w:p w14:paraId="0D8451ED" w14:textId="77777777" w:rsidR="00894481" w:rsidRDefault="00894481" w:rsidP="00894481">
      <w:pPr>
        <w:pStyle w:val="Nagwek1"/>
        <w:numPr>
          <w:ilvl w:val="0"/>
          <w:numId w:val="0"/>
        </w:numPr>
        <w:spacing w:before="120" w:after="120" w:line="288" w:lineRule="auto"/>
        <w:jc w:val="center"/>
        <w:rPr>
          <w:rFonts w:ascii="Arial" w:hAnsi="Arial" w:cs="Arial"/>
          <w:smallCaps/>
          <w:color w:val="auto"/>
          <w:sz w:val="22"/>
          <w:szCs w:val="22"/>
        </w:rPr>
      </w:pPr>
    </w:p>
    <w:p w14:paraId="2847AD57" w14:textId="77777777" w:rsidR="00894481" w:rsidRDefault="00894481" w:rsidP="00894481">
      <w:pPr>
        <w:pStyle w:val="Nagwek1"/>
        <w:numPr>
          <w:ilvl w:val="0"/>
          <w:numId w:val="0"/>
        </w:numPr>
        <w:pBdr>
          <w:bottom w:val="single" w:sz="12" w:space="1" w:color="auto"/>
        </w:pBdr>
        <w:spacing w:before="120" w:after="120" w:line="288" w:lineRule="auto"/>
        <w:jc w:val="center"/>
        <w:rPr>
          <w:rFonts w:ascii="Arial" w:hAnsi="Arial" w:cs="Arial"/>
          <w:smallCaps/>
          <w:color w:val="auto"/>
          <w:sz w:val="22"/>
          <w:szCs w:val="22"/>
        </w:rPr>
      </w:pPr>
    </w:p>
    <w:p w14:paraId="60D1BDF1" w14:textId="77777777" w:rsidR="00894481" w:rsidRDefault="00894481" w:rsidP="00894481">
      <w:pPr>
        <w:pStyle w:val="Nagwek1"/>
        <w:numPr>
          <w:ilvl w:val="0"/>
          <w:numId w:val="0"/>
        </w:numPr>
        <w:spacing w:before="120" w:after="120" w:line="288" w:lineRule="auto"/>
        <w:jc w:val="center"/>
        <w:rPr>
          <w:rFonts w:ascii="Arial" w:hAnsi="Arial" w:cs="Arial"/>
          <w:smallCaps/>
          <w:color w:val="auto"/>
          <w:sz w:val="22"/>
          <w:szCs w:val="22"/>
        </w:rPr>
      </w:pPr>
    </w:p>
    <w:p w14:paraId="6970B07F" w14:textId="77777777" w:rsidR="00894481" w:rsidRDefault="00894481" w:rsidP="00894481">
      <w:pPr>
        <w:pStyle w:val="Nagwek1"/>
        <w:numPr>
          <w:ilvl w:val="0"/>
          <w:numId w:val="0"/>
        </w:numPr>
        <w:pBdr>
          <w:bottom w:val="single" w:sz="12" w:space="1" w:color="auto"/>
        </w:pBdr>
        <w:spacing w:before="120" w:after="120" w:line="288" w:lineRule="auto"/>
        <w:jc w:val="center"/>
        <w:rPr>
          <w:rFonts w:ascii="Arial" w:hAnsi="Arial" w:cs="Arial"/>
          <w:smallCaps/>
          <w:color w:val="auto"/>
          <w:sz w:val="22"/>
          <w:szCs w:val="22"/>
        </w:rPr>
      </w:pPr>
    </w:p>
    <w:p w14:paraId="232FF232" w14:textId="77777777" w:rsidR="00894481" w:rsidRDefault="00894481" w:rsidP="00894481">
      <w:pPr>
        <w:pStyle w:val="Nagwek1"/>
        <w:numPr>
          <w:ilvl w:val="0"/>
          <w:numId w:val="0"/>
        </w:numPr>
        <w:spacing w:before="120" w:after="120" w:line="288" w:lineRule="auto"/>
        <w:jc w:val="center"/>
        <w:rPr>
          <w:rFonts w:ascii="Arial" w:hAnsi="Arial" w:cs="Arial"/>
          <w:smallCaps/>
          <w:color w:val="auto"/>
          <w:sz w:val="22"/>
          <w:szCs w:val="22"/>
        </w:rPr>
      </w:pPr>
    </w:p>
    <w:p w14:paraId="016B3DE3" w14:textId="77777777" w:rsidR="00894481" w:rsidRDefault="00894481" w:rsidP="00894481">
      <w:pPr>
        <w:pStyle w:val="Nagwek1"/>
        <w:numPr>
          <w:ilvl w:val="0"/>
          <w:numId w:val="0"/>
        </w:numPr>
        <w:pBdr>
          <w:bottom w:val="single" w:sz="12" w:space="1" w:color="auto"/>
        </w:pBdr>
        <w:spacing w:before="120" w:after="120" w:line="288" w:lineRule="auto"/>
        <w:jc w:val="center"/>
        <w:rPr>
          <w:rFonts w:ascii="Arial" w:hAnsi="Arial" w:cs="Arial"/>
          <w:smallCaps/>
          <w:color w:val="auto"/>
          <w:sz w:val="22"/>
          <w:szCs w:val="22"/>
        </w:rPr>
      </w:pPr>
    </w:p>
    <w:p w14:paraId="0A31D927" w14:textId="77777777" w:rsidR="00894481" w:rsidRDefault="00894481" w:rsidP="00894481">
      <w:pPr>
        <w:pStyle w:val="Nagwek1"/>
        <w:numPr>
          <w:ilvl w:val="0"/>
          <w:numId w:val="0"/>
        </w:numPr>
        <w:spacing w:before="120" w:after="120" w:line="288" w:lineRule="auto"/>
        <w:jc w:val="center"/>
        <w:rPr>
          <w:rFonts w:ascii="Arial" w:hAnsi="Arial" w:cs="Arial"/>
          <w:smallCaps/>
          <w:color w:val="auto"/>
          <w:sz w:val="22"/>
          <w:szCs w:val="22"/>
        </w:rPr>
      </w:pPr>
    </w:p>
    <w:p w14:paraId="35645CAD" w14:textId="77777777" w:rsidR="00894481" w:rsidRDefault="00894481" w:rsidP="00894481">
      <w:pPr>
        <w:pStyle w:val="Nagwek1"/>
        <w:numPr>
          <w:ilvl w:val="0"/>
          <w:numId w:val="0"/>
        </w:numPr>
        <w:pBdr>
          <w:bottom w:val="single" w:sz="12" w:space="1" w:color="auto"/>
        </w:pBdr>
        <w:spacing w:before="120" w:after="120" w:line="288" w:lineRule="auto"/>
        <w:jc w:val="center"/>
        <w:rPr>
          <w:rFonts w:ascii="Arial" w:hAnsi="Arial" w:cs="Arial"/>
          <w:smallCaps/>
          <w:color w:val="auto"/>
          <w:sz w:val="22"/>
          <w:szCs w:val="22"/>
        </w:rPr>
      </w:pPr>
    </w:p>
    <w:p w14:paraId="66441DF8" w14:textId="77777777" w:rsidR="00894481" w:rsidRDefault="00894481" w:rsidP="00894481">
      <w:pPr>
        <w:pStyle w:val="Nagwek1"/>
        <w:numPr>
          <w:ilvl w:val="0"/>
          <w:numId w:val="0"/>
        </w:numPr>
        <w:spacing w:before="120" w:after="120" w:line="288" w:lineRule="auto"/>
        <w:jc w:val="center"/>
        <w:rPr>
          <w:rFonts w:ascii="Arial" w:hAnsi="Arial" w:cs="Arial"/>
          <w:smallCaps/>
          <w:color w:val="auto"/>
          <w:sz w:val="22"/>
          <w:szCs w:val="22"/>
        </w:rPr>
      </w:pPr>
    </w:p>
    <w:p w14:paraId="5E3E8F67" w14:textId="77777777" w:rsidR="00894481" w:rsidRDefault="00894481" w:rsidP="00894481">
      <w:pPr>
        <w:pStyle w:val="Nagwek1"/>
        <w:numPr>
          <w:ilvl w:val="0"/>
          <w:numId w:val="0"/>
        </w:numPr>
        <w:pBdr>
          <w:bottom w:val="single" w:sz="12" w:space="1" w:color="auto"/>
        </w:pBdr>
        <w:spacing w:before="120" w:after="120" w:line="288" w:lineRule="auto"/>
        <w:jc w:val="center"/>
        <w:rPr>
          <w:rFonts w:ascii="Arial" w:hAnsi="Arial" w:cs="Arial"/>
          <w:smallCaps/>
          <w:color w:val="auto"/>
          <w:sz w:val="22"/>
          <w:szCs w:val="22"/>
        </w:rPr>
      </w:pPr>
    </w:p>
    <w:p w14:paraId="21105A3B" w14:textId="77777777" w:rsidR="00894481" w:rsidRDefault="00894481" w:rsidP="00894481">
      <w:pPr>
        <w:pStyle w:val="Nagwek1"/>
        <w:numPr>
          <w:ilvl w:val="0"/>
          <w:numId w:val="0"/>
        </w:numPr>
        <w:spacing w:before="120" w:after="120" w:line="288" w:lineRule="auto"/>
        <w:jc w:val="center"/>
        <w:rPr>
          <w:rFonts w:ascii="Arial" w:hAnsi="Arial" w:cs="Arial"/>
          <w:smallCaps/>
          <w:color w:val="auto"/>
          <w:sz w:val="22"/>
          <w:szCs w:val="22"/>
        </w:rPr>
      </w:pPr>
    </w:p>
    <w:p w14:paraId="0B624DEC" w14:textId="77777777" w:rsidR="00894481" w:rsidRDefault="00894481" w:rsidP="00894481">
      <w:pPr>
        <w:pStyle w:val="Nagwek1"/>
        <w:numPr>
          <w:ilvl w:val="0"/>
          <w:numId w:val="0"/>
        </w:numPr>
        <w:pBdr>
          <w:bottom w:val="single" w:sz="12" w:space="1" w:color="auto"/>
        </w:pBdr>
        <w:spacing w:before="120" w:after="120" w:line="288" w:lineRule="auto"/>
        <w:jc w:val="center"/>
        <w:rPr>
          <w:rFonts w:ascii="Arial" w:hAnsi="Arial" w:cs="Arial"/>
          <w:smallCaps/>
          <w:color w:val="auto"/>
          <w:sz w:val="22"/>
          <w:szCs w:val="22"/>
        </w:rPr>
      </w:pPr>
    </w:p>
    <w:p w14:paraId="55540AF5" w14:textId="77777777" w:rsidR="00894481" w:rsidRDefault="00894481" w:rsidP="00894481">
      <w:pPr>
        <w:pStyle w:val="Nagwek1"/>
        <w:numPr>
          <w:ilvl w:val="0"/>
          <w:numId w:val="0"/>
        </w:numPr>
        <w:spacing w:before="120" w:after="120" w:line="288" w:lineRule="auto"/>
        <w:jc w:val="center"/>
        <w:rPr>
          <w:rFonts w:ascii="Arial" w:hAnsi="Arial" w:cs="Arial"/>
          <w:smallCaps/>
          <w:color w:val="auto"/>
          <w:sz w:val="22"/>
          <w:szCs w:val="22"/>
        </w:rPr>
      </w:pPr>
    </w:p>
    <w:p w14:paraId="14354A00" w14:textId="77777777" w:rsidR="00894481" w:rsidRDefault="00894481" w:rsidP="00894481">
      <w:pPr>
        <w:pStyle w:val="Nagwek1"/>
        <w:numPr>
          <w:ilvl w:val="0"/>
          <w:numId w:val="0"/>
        </w:numPr>
        <w:pBdr>
          <w:bottom w:val="single" w:sz="12" w:space="1" w:color="auto"/>
        </w:pBdr>
        <w:spacing w:before="120" w:after="120" w:line="288" w:lineRule="auto"/>
        <w:jc w:val="center"/>
        <w:rPr>
          <w:rFonts w:ascii="Arial" w:hAnsi="Arial" w:cs="Arial"/>
          <w:smallCaps/>
          <w:color w:val="auto"/>
          <w:sz w:val="22"/>
          <w:szCs w:val="22"/>
        </w:rPr>
      </w:pPr>
    </w:p>
    <w:p w14:paraId="5B64922D" w14:textId="77777777" w:rsidR="00894481" w:rsidRDefault="00894481" w:rsidP="00894481">
      <w:pPr>
        <w:pStyle w:val="Nagwek1"/>
        <w:numPr>
          <w:ilvl w:val="0"/>
          <w:numId w:val="0"/>
        </w:numPr>
        <w:spacing w:before="120" w:after="120" w:line="288" w:lineRule="auto"/>
        <w:jc w:val="center"/>
        <w:rPr>
          <w:rFonts w:ascii="Arial" w:hAnsi="Arial" w:cs="Arial"/>
          <w:smallCaps/>
          <w:color w:val="auto"/>
          <w:sz w:val="22"/>
          <w:szCs w:val="22"/>
        </w:rPr>
      </w:pPr>
    </w:p>
    <w:p w14:paraId="3C48C0AF" w14:textId="39C3DE32" w:rsidR="00894481" w:rsidRPr="00F96046" w:rsidRDefault="00894481" w:rsidP="00894481">
      <w:pPr>
        <w:pStyle w:val="Nagwek1"/>
        <w:numPr>
          <w:ilvl w:val="0"/>
          <w:numId w:val="0"/>
        </w:numPr>
        <w:spacing w:before="120" w:after="120" w:line="288" w:lineRule="auto"/>
        <w:jc w:val="both"/>
        <w:rPr>
          <w:rFonts w:ascii="Arial" w:hAnsi="Arial" w:cs="Arial"/>
          <w:b w:val="0"/>
          <w:smallCaps/>
          <w:sz w:val="22"/>
          <w:szCs w:val="22"/>
        </w:rPr>
      </w:pPr>
    </w:p>
    <w:p w14:paraId="7979B0F1" w14:textId="2A2FE8CD" w:rsidR="002534BE" w:rsidRDefault="00894481" w:rsidP="00F96046">
      <w:pPr>
        <w:spacing w:line="276" w:lineRule="auto"/>
        <w:jc w:val="both"/>
        <w:rPr>
          <w:rFonts w:asciiTheme="minorHAnsi" w:hAnsiTheme="minorHAnsi" w:cstheme="minorHAnsi"/>
        </w:rPr>
      </w:pPr>
      <w:r>
        <w:rPr>
          <w:rFonts w:ascii="Arial" w:hAnsi="Arial" w:cs="Arial"/>
          <w:b/>
          <w:smallCaps/>
          <w:sz w:val="22"/>
          <w:szCs w:val="22"/>
        </w:rPr>
        <w:br w:type="column"/>
      </w:r>
      <w:r w:rsidR="00267A54" w:rsidRPr="00F96046">
        <w:rPr>
          <w:rFonts w:ascii="Arial" w:hAnsi="Arial" w:cs="Arial"/>
          <w:b/>
          <w:smallCaps/>
          <w:sz w:val="22"/>
          <w:szCs w:val="22"/>
        </w:rPr>
        <w:lastRenderedPageBreak/>
        <w:t xml:space="preserve">Kazus </w:t>
      </w:r>
      <w:r w:rsidR="00F96046">
        <w:rPr>
          <w:rFonts w:ascii="Arial" w:hAnsi="Arial" w:cs="Arial"/>
          <w:b/>
          <w:smallCaps/>
          <w:sz w:val="22"/>
          <w:szCs w:val="22"/>
        </w:rPr>
        <w:t>2</w:t>
      </w:r>
    </w:p>
    <w:p w14:paraId="09F9A927" w14:textId="77777777" w:rsidR="00267A54" w:rsidRDefault="00267A54" w:rsidP="006A41E8">
      <w:pPr>
        <w:rPr>
          <w:rFonts w:asciiTheme="minorHAnsi" w:hAnsiTheme="minorHAnsi" w:cstheme="minorHAnsi"/>
        </w:rPr>
      </w:pPr>
    </w:p>
    <w:p w14:paraId="2F374ADD" w14:textId="77777777" w:rsidR="00267A54" w:rsidRPr="00C37793" w:rsidRDefault="00267A54" w:rsidP="00267A54">
      <w:pPr>
        <w:pStyle w:val="Standard"/>
        <w:spacing w:before="120" w:line="360" w:lineRule="auto"/>
        <w:ind w:firstLine="708"/>
        <w:jc w:val="both"/>
        <w:rPr>
          <w:rFonts w:ascii="Arial" w:hAnsi="Arial" w:cs="Arial"/>
          <w:b/>
          <w:i/>
          <w:sz w:val="22"/>
          <w:szCs w:val="22"/>
        </w:rPr>
      </w:pPr>
      <w:r w:rsidRPr="00C37793">
        <w:rPr>
          <w:rFonts w:ascii="Arial" w:hAnsi="Arial" w:cs="Arial"/>
          <w:b/>
          <w:i/>
          <w:sz w:val="22"/>
          <w:szCs w:val="22"/>
        </w:rPr>
        <w:t xml:space="preserve">WYSOKOŚĆ WSPARCIA </w:t>
      </w:r>
    </w:p>
    <w:p w14:paraId="773FD088" w14:textId="77777777" w:rsidR="00267A54" w:rsidRPr="00C37793" w:rsidRDefault="00267A54" w:rsidP="00267A54">
      <w:pPr>
        <w:pStyle w:val="Standard"/>
        <w:numPr>
          <w:ilvl w:val="0"/>
          <w:numId w:val="35"/>
        </w:numPr>
        <w:spacing w:before="120" w:after="120" w:line="288" w:lineRule="auto"/>
        <w:ind w:hanging="720"/>
        <w:jc w:val="both"/>
        <w:rPr>
          <w:rFonts w:ascii="Arial" w:hAnsi="Arial" w:cs="Arial"/>
          <w:kern w:val="0"/>
          <w:sz w:val="22"/>
          <w:szCs w:val="22"/>
          <w:lang w:eastAsia="pl-PL"/>
        </w:rPr>
      </w:pPr>
      <w:r w:rsidRPr="00C37793">
        <w:rPr>
          <w:rFonts w:ascii="Arial" w:hAnsi="Arial" w:cs="Arial"/>
          <w:color w:val="333333"/>
          <w:kern w:val="0"/>
          <w:sz w:val="22"/>
          <w:szCs w:val="22"/>
          <w:shd w:val="clear" w:color="auto" w:fill="FFFFFF"/>
          <w:lang w:eastAsia="pl-PL"/>
        </w:rPr>
        <w:t>Wysokość wsparcia udzielanego przedsiębiorstwu jest ustalana na podstawie szczegółowych regulacji w oparciu o przepisy prawa krajowego –  Ustawę z dnia 20 kwietnia 2004 roku o postępowaniu w sprawach dotyczących pomocy publicznej („</w:t>
      </w:r>
      <w:r w:rsidRPr="00C37793">
        <w:rPr>
          <w:rFonts w:ascii="Arial" w:hAnsi="Arial" w:cs="Arial"/>
          <w:b/>
          <w:color w:val="333333"/>
          <w:kern w:val="0"/>
          <w:sz w:val="22"/>
          <w:szCs w:val="22"/>
          <w:shd w:val="clear" w:color="auto" w:fill="FFFFFF"/>
          <w:lang w:eastAsia="pl-PL"/>
        </w:rPr>
        <w:t>u.p.p.p.</w:t>
      </w:r>
      <w:r w:rsidRPr="00C37793">
        <w:rPr>
          <w:rFonts w:ascii="Arial" w:hAnsi="Arial" w:cs="Arial"/>
          <w:color w:val="333333"/>
          <w:kern w:val="0"/>
          <w:sz w:val="22"/>
          <w:szCs w:val="22"/>
          <w:shd w:val="clear" w:color="auto" w:fill="FFFFFF"/>
          <w:lang w:eastAsia="pl-PL"/>
        </w:rPr>
        <w:t>”)</w:t>
      </w:r>
      <w:r w:rsidRPr="00C37793">
        <w:rPr>
          <w:rStyle w:val="Odwoanieprzypisudolnego"/>
          <w:rFonts w:ascii="Arial" w:hAnsi="Arial" w:cs="Arial"/>
          <w:color w:val="333333"/>
          <w:kern w:val="0"/>
          <w:sz w:val="22"/>
          <w:szCs w:val="22"/>
          <w:shd w:val="clear" w:color="auto" w:fill="FFFFFF"/>
          <w:lang w:eastAsia="pl-PL"/>
        </w:rPr>
        <w:footnoteReference w:id="1"/>
      </w:r>
      <w:r w:rsidRPr="00C37793">
        <w:rPr>
          <w:rFonts w:ascii="Arial" w:hAnsi="Arial" w:cs="Arial"/>
          <w:color w:val="333333"/>
          <w:kern w:val="0"/>
          <w:sz w:val="22"/>
          <w:szCs w:val="22"/>
          <w:shd w:val="clear" w:color="auto" w:fill="FFFFFF"/>
          <w:lang w:eastAsia="pl-PL"/>
        </w:rPr>
        <w:t xml:space="preserve"> oraz przepisy wykonawcze zawarte w rozporządzeniu Rady Ministrów z dnia 11 sierpnia 2004 roku w sprawie szczegółowego sposobu obliczania wartości pomocy publicznej udzielanej w różnych formach („</w:t>
      </w:r>
      <w:r w:rsidRPr="00C37793">
        <w:rPr>
          <w:rFonts w:ascii="Arial" w:hAnsi="Arial" w:cs="Arial"/>
          <w:b/>
          <w:color w:val="333333"/>
          <w:kern w:val="0"/>
          <w:sz w:val="22"/>
          <w:szCs w:val="22"/>
          <w:shd w:val="clear" w:color="auto" w:fill="FFFFFF"/>
          <w:lang w:eastAsia="pl-PL"/>
        </w:rPr>
        <w:t>Rozporządzenie o zasadach wyliczania pomocy publicznej</w:t>
      </w:r>
      <w:r w:rsidRPr="00C37793">
        <w:rPr>
          <w:rFonts w:ascii="Arial" w:hAnsi="Arial" w:cs="Arial"/>
          <w:color w:val="333333"/>
          <w:kern w:val="0"/>
          <w:sz w:val="22"/>
          <w:szCs w:val="22"/>
          <w:shd w:val="clear" w:color="auto" w:fill="FFFFFF"/>
          <w:lang w:eastAsia="pl-PL"/>
        </w:rPr>
        <w:t>”)</w:t>
      </w:r>
      <w:r w:rsidRPr="00C37793">
        <w:rPr>
          <w:rStyle w:val="Odwoanieprzypisudolnego"/>
          <w:rFonts w:ascii="Arial" w:hAnsi="Arial" w:cs="Arial"/>
          <w:color w:val="333333"/>
          <w:kern w:val="0"/>
          <w:sz w:val="22"/>
          <w:szCs w:val="22"/>
          <w:shd w:val="clear" w:color="auto" w:fill="FFFFFF"/>
          <w:lang w:eastAsia="pl-PL"/>
        </w:rPr>
        <w:footnoteReference w:id="2"/>
      </w:r>
      <w:r w:rsidRPr="00C37793">
        <w:rPr>
          <w:rFonts w:ascii="Arial" w:hAnsi="Arial" w:cs="Arial"/>
          <w:color w:val="333333"/>
          <w:kern w:val="0"/>
          <w:sz w:val="22"/>
          <w:szCs w:val="22"/>
          <w:shd w:val="clear" w:color="auto" w:fill="FFFFFF"/>
          <w:lang w:eastAsia="pl-PL"/>
        </w:rPr>
        <w:t>, pozwalające na obliczenie wartości udzielanej pomocy publicznej przy zastosowaniu różnego rodzaju środków (np. pożyczek, odroczenia zapłaty, gwarancji).</w:t>
      </w:r>
    </w:p>
    <w:p w14:paraId="662FDFD9" w14:textId="09FBC7B9" w:rsidR="00267A54" w:rsidRPr="00C37793" w:rsidRDefault="00267A54" w:rsidP="00267A54">
      <w:pPr>
        <w:pStyle w:val="Standard"/>
        <w:numPr>
          <w:ilvl w:val="0"/>
          <w:numId w:val="35"/>
        </w:numPr>
        <w:spacing w:before="120" w:after="120" w:line="288" w:lineRule="auto"/>
        <w:ind w:hanging="720"/>
        <w:jc w:val="both"/>
        <w:rPr>
          <w:rFonts w:ascii="Arial" w:hAnsi="Arial" w:cs="Arial"/>
          <w:color w:val="333333"/>
          <w:kern w:val="0"/>
          <w:sz w:val="22"/>
          <w:szCs w:val="22"/>
          <w:shd w:val="clear" w:color="auto" w:fill="FFFFFF"/>
          <w:lang w:eastAsia="pl-PL"/>
        </w:rPr>
      </w:pPr>
      <w:r w:rsidRPr="00C37793">
        <w:rPr>
          <w:rFonts w:ascii="Arial" w:hAnsi="Arial" w:cs="Arial"/>
          <w:color w:val="333333"/>
          <w:kern w:val="0"/>
          <w:sz w:val="22"/>
          <w:szCs w:val="22"/>
          <w:shd w:val="clear" w:color="auto" w:fill="FFFFFF"/>
          <w:lang w:eastAsia="pl-PL"/>
        </w:rPr>
        <w:t xml:space="preserve">Zgodnie z art. 156 ust. 3 pkt 3 p.r. restrukturyzacja zobowiązań dłużnika stanowiąca pomoc publiczną może polegać wyłącznie na odroczeniu terminu płatności lub rozłożeniu na raty podatków. Wierzytelność Naczelnika Pierwszego Urzędu Skarbowego w </w:t>
      </w:r>
      <w:r>
        <w:rPr>
          <w:rFonts w:ascii="Arial" w:hAnsi="Arial" w:cs="Arial"/>
          <w:color w:val="333333"/>
          <w:kern w:val="0"/>
          <w:sz w:val="22"/>
          <w:szCs w:val="22"/>
          <w:shd w:val="clear" w:color="auto" w:fill="FFFFFF"/>
          <w:lang w:eastAsia="pl-PL"/>
        </w:rPr>
        <w:t>Pcimiu</w:t>
      </w:r>
      <w:r w:rsidRPr="00C37793">
        <w:rPr>
          <w:rFonts w:ascii="Arial" w:hAnsi="Arial" w:cs="Arial"/>
          <w:color w:val="333333"/>
          <w:kern w:val="0"/>
          <w:sz w:val="22"/>
          <w:szCs w:val="22"/>
          <w:shd w:val="clear" w:color="auto" w:fill="FFFFFF"/>
          <w:lang w:eastAsia="pl-PL"/>
        </w:rPr>
        <w:t xml:space="preserve"> w zakresie kwoty </w:t>
      </w:r>
      <w:r>
        <w:rPr>
          <w:rFonts w:ascii="Arial" w:hAnsi="Arial" w:cs="Arial"/>
          <w:color w:val="333333"/>
          <w:kern w:val="0"/>
          <w:sz w:val="22"/>
          <w:szCs w:val="22"/>
          <w:shd w:val="clear" w:color="auto" w:fill="FFFFFF"/>
          <w:lang w:eastAsia="pl-PL"/>
        </w:rPr>
        <w:t>500.000,00</w:t>
      </w:r>
      <w:r w:rsidRPr="00C37793">
        <w:rPr>
          <w:rFonts w:ascii="Arial" w:hAnsi="Arial" w:cs="Arial"/>
          <w:color w:val="333333"/>
          <w:kern w:val="0"/>
          <w:sz w:val="22"/>
          <w:szCs w:val="22"/>
          <w:shd w:val="clear" w:color="auto" w:fill="FFFFFF"/>
          <w:lang w:eastAsia="pl-PL"/>
        </w:rPr>
        <w:t xml:space="preserve"> zł stanowi podatek i jako taka może zostać wyłącznie rozłożona na raty, względnie co do całości wierzytelności może zostać odroczona płatność. Zgodnie z § 2 pkt. 1 i § 4 pkt. 15 Rozporządzenia o zasadach wyliczania pomocy publicznej</w:t>
      </w:r>
      <w:r w:rsidRPr="00C37793">
        <w:rPr>
          <w:rFonts w:ascii="Arial" w:hAnsi="Arial" w:cs="Arial"/>
          <w:b/>
          <w:color w:val="333333"/>
          <w:kern w:val="0"/>
          <w:sz w:val="22"/>
          <w:szCs w:val="22"/>
          <w:shd w:val="clear" w:color="auto" w:fill="FFFFFF"/>
          <w:lang w:eastAsia="pl-PL"/>
        </w:rPr>
        <w:t xml:space="preserve"> </w:t>
      </w:r>
      <w:r w:rsidRPr="00C37793">
        <w:rPr>
          <w:rFonts w:ascii="Arial" w:hAnsi="Arial" w:cs="Arial"/>
          <w:color w:val="333333"/>
          <w:kern w:val="0"/>
          <w:sz w:val="22"/>
          <w:szCs w:val="22"/>
          <w:shd w:val="clear" w:color="auto" w:fill="FFFFFF"/>
          <w:lang w:eastAsia="pl-PL"/>
        </w:rPr>
        <w:t>dla odroczenia terminu płatności podatku lub innego świadczenia pieniężnego stanowiącego środki publiczne przed upływem terminu ich płatności:</w:t>
      </w:r>
    </w:p>
    <w:p w14:paraId="55AB7E25" w14:textId="77777777" w:rsidR="00267A54" w:rsidRPr="00C37793" w:rsidRDefault="00267A54" w:rsidP="00267A54">
      <w:pPr>
        <w:pStyle w:val="Standard"/>
        <w:spacing w:before="120" w:after="120" w:line="288" w:lineRule="auto"/>
        <w:ind w:left="360"/>
        <w:jc w:val="both"/>
        <w:rPr>
          <w:rFonts w:ascii="Arial" w:hAnsi="Arial" w:cs="Arial"/>
          <w:color w:val="333333"/>
          <w:kern w:val="0"/>
          <w:sz w:val="22"/>
          <w:szCs w:val="22"/>
          <w:shd w:val="clear" w:color="auto" w:fill="FFFFFF"/>
          <w:lang w:eastAsia="pl-PL"/>
        </w:rPr>
      </w:pPr>
      <w:r w:rsidRPr="00C37793">
        <w:rPr>
          <w:rFonts w:ascii="Arial" w:hAnsi="Arial" w:cs="Arial"/>
          <w:noProof/>
          <w:color w:val="262626"/>
          <w:kern w:val="0"/>
          <w:sz w:val="22"/>
          <w:szCs w:val="22"/>
          <w:lang w:eastAsia="pl-PL"/>
        </w:rPr>
        <w:drawing>
          <wp:anchor distT="0" distB="0" distL="114300" distR="114300" simplePos="0" relativeHeight="251659264" behindDoc="0" locked="0" layoutInCell="1" allowOverlap="1" wp14:anchorId="39760CD0" wp14:editId="7EB2F83F">
            <wp:simplePos x="0" y="0"/>
            <wp:positionH relativeFrom="margin">
              <wp:posOffset>457200</wp:posOffset>
            </wp:positionH>
            <wp:positionV relativeFrom="margin">
              <wp:posOffset>4480560</wp:posOffset>
            </wp:positionV>
            <wp:extent cx="3549015" cy="1066800"/>
            <wp:effectExtent l="0" t="0" r="0" b="0"/>
            <wp:wrapSquare wrapText="bothSides"/>
            <wp:docPr id="8" name="Obraz 8" descr="Macintosh HD:Users:maciek: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ek:Desktop:Unknow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015" cy="1066800"/>
                    </a:xfrm>
                    <a:prstGeom prst="rect">
                      <a:avLst/>
                    </a:prstGeom>
                    <a:noFill/>
                    <a:ln>
                      <a:noFill/>
                    </a:ln>
                  </pic:spPr>
                </pic:pic>
              </a:graphicData>
            </a:graphic>
          </wp:anchor>
        </w:drawing>
      </w:r>
    </w:p>
    <w:p w14:paraId="2F132404" w14:textId="77777777" w:rsidR="00267A54" w:rsidRPr="00C37793" w:rsidRDefault="00267A54" w:rsidP="00267A54">
      <w:pPr>
        <w:autoSpaceDE w:val="0"/>
        <w:adjustRightInd w:val="0"/>
        <w:ind w:left="360"/>
        <w:rPr>
          <w:rFonts w:ascii="Arial" w:hAnsi="Arial" w:cs="Arial"/>
          <w:color w:val="262626"/>
          <w:sz w:val="22"/>
          <w:szCs w:val="22"/>
        </w:rPr>
      </w:pPr>
    </w:p>
    <w:p w14:paraId="0C596760" w14:textId="77777777" w:rsidR="00267A54" w:rsidRPr="00C37793" w:rsidRDefault="00267A54" w:rsidP="00267A54">
      <w:pPr>
        <w:autoSpaceDE w:val="0"/>
        <w:adjustRightInd w:val="0"/>
        <w:ind w:left="360"/>
        <w:rPr>
          <w:rFonts w:ascii="Arial" w:hAnsi="Arial" w:cs="Arial"/>
          <w:color w:val="262626"/>
          <w:sz w:val="22"/>
          <w:szCs w:val="22"/>
        </w:rPr>
      </w:pPr>
    </w:p>
    <w:p w14:paraId="5CDF9102" w14:textId="77777777" w:rsidR="00267A54" w:rsidRPr="00C37793" w:rsidRDefault="00267A54" w:rsidP="00267A54">
      <w:pPr>
        <w:autoSpaceDE w:val="0"/>
        <w:adjustRightInd w:val="0"/>
        <w:ind w:left="360"/>
        <w:rPr>
          <w:rFonts w:ascii="Arial" w:hAnsi="Arial" w:cs="Arial"/>
          <w:color w:val="262626"/>
          <w:sz w:val="22"/>
          <w:szCs w:val="22"/>
        </w:rPr>
      </w:pPr>
    </w:p>
    <w:p w14:paraId="07CAF058" w14:textId="77777777" w:rsidR="00267A54" w:rsidRPr="00C37793" w:rsidRDefault="00267A54" w:rsidP="00267A54">
      <w:pPr>
        <w:autoSpaceDE w:val="0"/>
        <w:adjustRightInd w:val="0"/>
        <w:ind w:left="360"/>
        <w:rPr>
          <w:rFonts w:ascii="Arial" w:hAnsi="Arial" w:cs="Arial"/>
          <w:color w:val="262626"/>
          <w:sz w:val="22"/>
          <w:szCs w:val="22"/>
        </w:rPr>
      </w:pPr>
    </w:p>
    <w:p w14:paraId="0F7301B1" w14:textId="77777777" w:rsidR="00267A54" w:rsidRPr="00C37793" w:rsidRDefault="00267A54" w:rsidP="00267A54">
      <w:pPr>
        <w:autoSpaceDE w:val="0"/>
        <w:adjustRightInd w:val="0"/>
        <w:rPr>
          <w:rFonts w:ascii="Arial" w:hAnsi="Arial" w:cs="Arial"/>
          <w:color w:val="262626"/>
          <w:sz w:val="22"/>
          <w:szCs w:val="22"/>
        </w:rPr>
      </w:pPr>
    </w:p>
    <w:p w14:paraId="4A148CBC" w14:textId="77777777" w:rsidR="00267A54" w:rsidRPr="00C37793" w:rsidRDefault="00267A54" w:rsidP="00267A54">
      <w:pPr>
        <w:autoSpaceDE w:val="0"/>
        <w:adjustRightInd w:val="0"/>
        <w:rPr>
          <w:rFonts w:ascii="Arial" w:hAnsi="Arial" w:cs="Arial"/>
          <w:color w:val="262626"/>
          <w:sz w:val="22"/>
          <w:szCs w:val="22"/>
        </w:rPr>
      </w:pPr>
    </w:p>
    <w:p w14:paraId="1167F34C" w14:textId="77777777" w:rsidR="00267A54" w:rsidRPr="00C37793" w:rsidRDefault="00267A54" w:rsidP="00267A54">
      <w:pPr>
        <w:pStyle w:val="Standard"/>
        <w:spacing w:before="240" w:after="240" w:line="288" w:lineRule="auto"/>
        <w:ind w:left="720"/>
        <w:jc w:val="both"/>
        <w:rPr>
          <w:rFonts w:ascii="Arial" w:hAnsi="Arial" w:cs="Arial"/>
          <w:color w:val="333333"/>
          <w:kern w:val="0"/>
          <w:sz w:val="22"/>
          <w:szCs w:val="22"/>
          <w:shd w:val="clear" w:color="auto" w:fill="FFFFFF"/>
          <w:lang w:eastAsia="pl-PL"/>
        </w:rPr>
      </w:pPr>
      <w:r w:rsidRPr="00C37793">
        <w:rPr>
          <w:rFonts w:ascii="Arial" w:hAnsi="Arial" w:cs="Arial"/>
          <w:color w:val="333333"/>
          <w:kern w:val="0"/>
          <w:sz w:val="22"/>
          <w:szCs w:val="22"/>
          <w:shd w:val="clear" w:color="auto" w:fill="FFFFFF"/>
          <w:lang w:eastAsia="pl-PL"/>
        </w:rPr>
        <w:t>gdzie poszczególne symbole oznaczają:</w:t>
      </w:r>
    </w:p>
    <w:p w14:paraId="5BED6CC5" w14:textId="77777777" w:rsidR="00267A54" w:rsidRPr="00C37793" w:rsidRDefault="00267A54" w:rsidP="00267A54">
      <w:pPr>
        <w:spacing w:before="240" w:after="240" w:line="288" w:lineRule="auto"/>
        <w:ind w:left="1416" w:hanging="708"/>
        <w:jc w:val="both"/>
        <w:rPr>
          <w:rFonts w:ascii="Arial" w:hAnsi="Arial" w:cs="Arial"/>
          <w:color w:val="333333"/>
          <w:sz w:val="22"/>
          <w:szCs w:val="22"/>
          <w:shd w:val="clear" w:color="auto" w:fill="FFFFFF"/>
        </w:rPr>
      </w:pPr>
      <w:r w:rsidRPr="00C37793">
        <w:rPr>
          <w:rFonts w:ascii="Arial" w:hAnsi="Arial" w:cs="Arial"/>
          <w:color w:val="333333"/>
          <w:sz w:val="22"/>
          <w:szCs w:val="22"/>
          <w:shd w:val="clear" w:color="auto" w:fill="FFFFFF"/>
        </w:rPr>
        <w:t xml:space="preserve">EDB </w:t>
      </w:r>
      <w:r w:rsidRPr="00C37793">
        <w:rPr>
          <w:rFonts w:ascii="Arial" w:hAnsi="Arial" w:cs="Arial"/>
          <w:color w:val="333333"/>
          <w:sz w:val="22"/>
          <w:szCs w:val="22"/>
          <w:shd w:val="clear" w:color="auto" w:fill="FFFFFF"/>
        </w:rPr>
        <w:tab/>
        <w:t>– (ekwiwalent dotacji brutto) - należy przez to rozumieć kwotę pomocy, którą otrzymałby beneficjent pomocy lub podmiot ubiegający się o pomoc, gdyby uzyskał pomoc w formie dotacji, bez uwzględnienia opodatkowania podatkiem dochodowym, wyrażoną z dokładnością dwóch miejsc</w:t>
      </w:r>
      <w:r w:rsidRPr="00C37793">
        <w:rPr>
          <w:rFonts w:ascii="Arial" w:hAnsi="Arial" w:cs="Arial"/>
          <w:color w:val="333333"/>
          <w:sz w:val="22"/>
          <w:szCs w:val="22"/>
          <w:shd w:val="clear" w:color="auto" w:fill="FFFFFF"/>
        </w:rPr>
        <w:br/>
        <w:t>po przecinku;</w:t>
      </w:r>
    </w:p>
    <w:p w14:paraId="3E72AA51" w14:textId="762AF8F6" w:rsidR="00267A54" w:rsidRPr="00C37793" w:rsidRDefault="00267A54" w:rsidP="00267A54">
      <w:pPr>
        <w:pStyle w:val="text-justify"/>
        <w:spacing w:before="240" w:beforeAutospacing="0" w:after="240" w:afterAutospacing="0" w:line="288" w:lineRule="auto"/>
        <w:ind w:left="326" w:firstLine="382"/>
        <w:jc w:val="both"/>
        <w:rPr>
          <w:rFonts w:ascii="Arial" w:hAnsi="Arial" w:cs="Arial"/>
          <w:color w:val="333333"/>
          <w:sz w:val="22"/>
          <w:szCs w:val="22"/>
        </w:rPr>
      </w:pPr>
      <w:r w:rsidRPr="00C37793">
        <w:rPr>
          <w:rFonts w:ascii="Arial" w:hAnsi="Arial" w:cs="Arial"/>
          <w:color w:val="333333"/>
          <w:sz w:val="22"/>
          <w:szCs w:val="22"/>
        </w:rPr>
        <w:lastRenderedPageBreak/>
        <w:t xml:space="preserve">K </w:t>
      </w:r>
      <w:r w:rsidRPr="00C37793">
        <w:rPr>
          <w:rFonts w:ascii="Arial" w:hAnsi="Arial" w:cs="Arial"/>
          <w:color w:val="333333"/>
          <w:sz w:val="22"/>
          <w:szCs w:val="22"/>
        </w:rPr>
        <w:tab/>
      </w:r>
      <w:r>
        <w:rPr>
          <w:rFonts w:ascii="Arial" w:hAnsi="Arial" w:cs="Arial"/>
          <w:color w:val="333333"/>
          <w:sz w:val="22"/>
          <w:szCs w:val="22"/>
        </w:rPr>
        <w:tab/>
      </w:r>
      <w:r w:rsidRPr="00C37793">
        <w:rPr>
          <w:rFonts w:ascii="Arial" w:hAnsi="Arial" w:cs="Arial"/>
          <w:color w:val="333333"/>
          <w:sz w:val="22"/>
          <w:szCs w:val="22"/>
          <w:shd w:val="clear" w:color="auto" w:fill="FFFFFF"/>
        </w:rPr>
        <w:t xml:space="preserve">– </w:t>
      </w:r>
      <w:r w:rsidRPr="00C37793">
        <w:rPr>
          <w:rFonts w:ascii="Arial" w:hAnsi="Arial" w:cs="Arial"/>
          <w:color w:val="333333"/>
          <w:sz w:val="22"/>
          <w:szCs w:val="22"/>
        </w:rPr>
        <w:t>kwotę odroczonego podatku lub innego świadczenia;</w:t>
      </w:r>
    </w:p>
    <w:p w14:paraId="4FFCBCB7" w14:textId="71737A62" w:rsidR="00267A54" w:rsidRPr="00C37793" w:rsidRDefault="00267A54" w:rsidP="00267A54">
      <w:pPr>
        <w:pStyle w:val="text-justify"/>
        <w:spacing w:before="240" w:beforeAutospacing="0" w:after="240" w:afterAutospacing="0" w:line="288" w:lineRule="auto"/>
        <w:ind w:left="1701" w:hanging="993"/>
        <w:jc w:val="both"/>
        <w:rPr>
          <w:rFonts w:ascii="Arial" w:hAnsi="Arial" w:cs="Arial"/>
          <w:color w:val="333333"/>
          <w:sz w:val="22"/>
          <w:szCs w:val="22"/>
        </w:rPr>
      </w:pPr>
      <w:r w:rsidRPr="00C37793">
        <w:rPr>
          <w:rFonts w:ascii="Arial" w:hAnsi="Arial" w:cs="Arial"/>
          <w:color w:val="333333"/>
          <w:sz w:val="22"/>
          <w:szCs w:val="22"/>
        </w:rPr>
        <w:t xml:space="preserve">L </w:t>
      </w:r>
      <w:r w:rsidRPr="00C37793">
        <w:rPr>
          <w:rFonts w:ascii="Arial" w:hAnsi="Arial" w:cs="Arial"/>
          <w:color w:val="333333"/>
          <w:sz w:val="22"/>
          <w:szCs w:val="22"/>
        </w:rPr>
        <w:tab/>
      </w:r>
      <w:r w:rsidRPr="00C37793">
        <w:rPr>
          <w:rFonts w:ascii="Arial" w:hAnsi="Arial" w:cs="Arial"/>
          <w:color w:val="333333"/>
          <w:sz w:val="22"/>
          <w:szCs w:val="22"/>
          <w:shd w:val="clear" w:color="auto" w:fill="FFFFFF"/>
        </w:rPr>
        <w:t xml:space="preserve">– </w:t>
      </w:r>
      <w:r w:rsidRPr="00C37793">
        <w:rPr>
          <w:rFonts w:ascii="Arial" w:hAnsi="Arial" w:cs="Arial"/>
          <w:color w:val="333333"/>
          <w:sz w:val="22"/>
          <w:szCs w:val="22"/>
        </w:rPr>
        <w:t>liczbę dni odroczenia od dnia następnego po upływie terminu płatności podatku lub innego świadczenia do momentu płatności;</w:t>
      </w:r>
    </w:p>
    <w:p w14:paraId="2DE0A9C6" w14:textId="0BC47902" w:rsidR="00267A54" w:rsidRPr="00C37793" w:rsidRDefault="00267A54" w:rsidP="00267A54">
      <w:pPr>
        <w:pStyle w:val="text-justify"/>
        <w:spacing w:before="240" w:beforeAutospacing="0" w:after="240" w:afterAutospacing="0" w:line="288" w:lineRule="auto"/>
        <w:ind w:left="326" w:firstLine="382"/>
        <w:jc w:val="both"/>
        <w:rPr>
          <w:rFonts w:ascii="Arial" w:hAnsi="Arial" w:cs="Arial"/>
          <w:color w:val="333333"/>
          <w:sz w:val="22"/>
          <w:szCs w:val="22"/>
        </w:rPr>
      </w:pPr>
      <w:r w:rsidRPr="00C37793">
        <w:rPr>
          <w:rFonts w:ascii="Arial" w:hAnsi="Arial" w:cs="Arial"/>
          <w:color w:val="333333"/>
          <w:sz w:val="22"/>
          <w:szCs w:val="22"/>
        </w:rPr>
        <w:t xml:space="preserve">r </w:t>
      </w:r>
      <w:r w:rsidRPr="00C37793">
        <w:rPr>
          <w:rFonts w:ascii="Arial" w:hAnsi="Arial" w:cs="Arial"/>
          <w:color w:val="333333"/>
          <w:sz w:val="22"/>
          <w:szCs w:val="22"/>
        </w:rPr>
        <w:tab/>
      </w:r>
      <w:r>
        <w:rPr>
          <w:rFonts w:ascii="Arial" w:hAnsi="Arial" w:cs="Arial"/>
          <w:color w:val="333333"/>
          <w:sz w:val="22"/>
          <w:szCs w:val="22"/>
        </w:rPr>
        <w:tab/>
      </w:r>
      <w:r w:rsidRPr="00C37793">
        <w:rPr>
          <w:rFonts w:ascii="Arial" w:hAnsi="Arial" w:cs="Arial"/>
          <w:color w:val="333333"/>
          <w:sz w:val="22"/>
          <w:szCs w:val="22"/>
          <w:shd w:val="clear" w:color="auto" w:fill="FFFFFF"/>
        </w:rPr>
        <w:t xml:space="preserve">– </w:t>
      </w:r>
      <w:r w:rsidRPr="00C37793">
        <w:rPr>
          <w:rFonts w:ascii="Arial" w:hAnsi="Arial" w:cs="Arial"/>
          <w:color w:val="333333"/>
          <w:sz w:val="22"/>
          <w:szCs w:val="22"/>
        </w:rPr>
        <w:t>stopę referencyjną wyrażoną w ułamku dziesiętnym;</w:t>
      </w:r>
    </w:p>
    <w:p w14:paraId="1EDDDCFC" w14:textId="388D2B6C" w:rsidR="00267A54" w:rsidRPr="00C37793" w:rsidRDefault="00267A54" w:rsidP="00267A54">
      <w:pPr>
        <w:pStyle w:val="text-justify"/>
        <w:spacing w:before="240" w:beforeAutospacing="0" w:after="240" w:afterAutospacing="0" w:line="288" w:lineRule="auto"/>
        <w:ind w:left="326" w:firstLine="382"/>
        <w:jc w:val="both"/>
        <w:rPr>
          <w:rFonts w:ascii="Arial" w:hAnsi="Arial" w:cs="Arial"/>
          <w:color w:val="333333"/>
          <w:sz w:val="22"/>
          <w:szCs w:val="22"/>
        </w:rPr>
      </w:pPr>
      <w:r w:rsidRPr="00C37793">
        <w:rPr>
          <w:rFonts w:ascii="Arial" w:hAnsi="Arial" w:cs="Arial"/>
          <w:color w:val="333333"/>
          <w:sz w:val="22"/>
          <w:szCs w:val="22"/>
        </w:rPr>
        <w:t>r</w:t>
      </w:r>
      <w:r w:rsidRPr="00C37793">
        <w:rPr>
          <w:rFonts w:ascii="Arial" w:hAnsi="Arial" w:cs="Arial"/>
          <w:color w:val="333333"/>
          <w:sz w:val="22"/>
          <w:szCs w:val="22"/>
          <w:vertAlign w:val="subscript"/>
        </w:rPr>
        <w:t>d</w:t>
      </w:r>
      <w:r w:rsidRPr="00C37793">
        <w:rPr>
          <w:rFonts w:ascii="Arial" w:hAnsi="Arial" w:cs="Arial"/>
          <w:color w:val="333333"/>
          <w:sz w:val="22"/>
          <w:szCs w:val="22"/>
        </w:rPr>
        <w:t xml:space="preserve"> </w:t>
      </w:r>
      <w:r w:rsidRPr="00C37793">
        <w:rPr>
          <w:rFonts w:ascii="Arial" w:hAnsi="Arial" w:cs="Arial"/>
          <w:color w:val="333333"/>
          <w:sz w:val="22"/>
          <w:szCs w:val="22"/>
        </w:rPr>
        <w:tab/>
      </w:r>
      <w:r>
        <w:rPr>
          <w:rFonts w:ascii="Arial" w:hAnsi="Arial" w:cs="Arial"/>
          <w:color w:val="333333"/>
          <w:sz w:val="22"/>
          <w:szCs w:val="22"/>
        </w:rPr>
        <w:tab/>
      </w:r>
      <w:r w:rsidRPr="00C37793">
        <w:rPr>
          <w:rFonts w:ascii="Arial" w:hAnsi="Arial" w:cs="Arial"/>
          <w:color w:val="333333"/>
          <w:sz w:val="22"/>
          <w:szCs w:val="22"/>
          <w:shd w:val="clear" w:color="auto" w:fill="FFFFFF"/>
        </w:rPr>
        <w:t xml:space="preserve">– </w:t>
      </w:r>
      <w:r w:rsidRPr="00C37793">
        <w:rPr>
          <w:rFonts w:ascii="Arial" w:hAnsi="Arial" w:cs="Arial"/>
          <w:color w:val="333333"/>
          <w:sz w:val="22"/>
          <w:szCs w:val="22"/>
        </w:rPr>
        <w:t>stopę dyskontową wyrażoną w ułamku dziesiętnym;</w:t>
      </w:r>
    </w:p>
    <w:p w14:paraId="40737109" w14:textId="752446FE" w:rsidR="00267A54" w:rsidRPr="00C37793" w:rsidRDefault="00267A54" w:rsidP="00267A54">
      <w:pPr>
        <w:pStyle w:val="text-justify"/>
        <w:spacing w:before="240" w:beforeAutospacing="0" w:after="240" w:afterAutospacing="0" w:line="288" w:lineRule="auto"/>
        <w:ind w:left="1701" w:hanging="993"/>
        <w:jc w:val="both"/>
        <w:rPr>
          <w:rFonts w:ascii="Arial" w:hAnsi="Arial" w:cs="Arial"/>
          <w:color w:val="333333"/>
          <w:sz w:val="22"/>
          <w:szCs w:val="22"/>
        </w:rPr>
      </w:pPr>
      <w:r w:rsidRPr="00C37793">
        <w:rPr>
          <w:rFonts w:ascii="Arial" w:hAnsi="Arial" w:cs="Arial"/>
          <w:color w:val="333333"/>
          <w:sz w:val="22"/>
          <w:szCs w:val="22"/>
        </w:rPr>
        <w:t>r</w:t>
      </w:r>
      <w:r w:rsidRPr="00C37793">
        <w:rPr>
          <w:rFonts w:ascii="Arial" w:hAnsi="Arial" w:cs="Arial"/>
          <w:color w:val="333333"/>
          <w:sz w:val="22"/>
          <w:szCs w:val="22"/>
          <w:vertAlign w:val="subscript"/>
        </w:rPr>
        <w:t>o</w:t>
      </w:r>
      <w:r w:rsidRPr="00C37793">
        <w:rPr>
          <w:rFonts w:ascii="Arial" w:hAnsi="Arial" w:cs="Arial"/>
          <w:color w:val="333333"/>
          <w:sz w:val="22"/>
          <w:szCs w:val="22"/>
          <w:vertAlign w:val="subscript"/>
        </w:rPr>
        <w:tab/>
      </w:r>
      <w:r w:rsidRPr="00C37793">
        <w:rPr>
          <w:rFonts w:ascii="Arial" w:hAnsi="Arial" w:cs="Arial"/>
          <w:color w:val="333333"/>
          <w:sz w:val="22"/>
          <w:szCs w:val="22"/>
          <w:shd w:val="clear" w:color="auto" w:fill="FFFFFF"/>
        </w:rPr>
        <w:t xml:space="preserve">– </w:t>
      </w:r>
      <w:r w:rsidRPr="00C37793">
        <w:rPr>
          <w:rFonts w:ascii="Arial" w:hAnsi="Arial" w:cs="Arial"/>
          <w:color w:val="333333"/>
          <w:sz w:val="22"/>
          <w:szCs w:val="22"/>
        </w:rPr>
        <w:t>stopę naliczania opłaty prolongacyjnej, a w przypadku niestosowania przepisów ustawy z dnia 29 sierpnia 1997 roku – ordynacja podatkowa inną stopę oprocentowania naliczaną w dniu udzielenia pomocy, wyrażoną</w:t>
      </w:r>
      <w:r>
        <w:rPr>
          <w:rFonts w:ascii="Arial" w:hAnsi="Arial" w:cs="Arial"/>
          <w:color w:val="333333"/>
          <w:sz w:val="22"/>
          <w:szCs w:val="22"/>
        </w:rPr>
        <w:t xml:space="preserve"> </w:t>
      </w:r>
      <w:r w:rsidRPr="00C37793">
        <w:rPr>
          <w:rFonts w:ascii="Arial" w:hAnsi="Arial" w:cs="Arial"/>
          <w:color w:val="333333"/>
          <w:sz w:val="22"/>
          <w:szCs w:val="22"/>
        </w:rPr>
        <w:t>w ułamku dziesiętnym; w razie nienaliczania opłaty prolongacyjnej lub innej stopy oprocentowania r</w:t>
      </w:r>
      <w:r w:rsidRPr="00C37793">
        <w:rPr>
          <w:rFonts w:ascii="Arial" w:hAnsi="Arial" w:cs="Arial"/>
          <w:color w:val="333333"/>
          <w:sz w:val="22"/>
          <w:szCs w:val="22"/>
          <w:vertAlign w:val="subscript"/>
        </w:rPr>
        <w:t>o</w:t>
      </w:r>
      <w:r w:rsidRPr="00C37793">
        <w:rPr>
          <w:rFonts w:ascii="Arial" w:hAnsi="Arial" w:cs="Arial"/>
          <w:color w:val="333333"/>
          <w:sz w:val="22"/>
          <w:szCs w:val="22"/>
        </w:rPr>
        <w:t xml:space="preserve"> = 0.</w:t>
      </w:r>
    </w:p>
    <w:p w14:paraId="27C436AB" w14:textId="3B5A1E6E" w:rsidR="00267A54" w:rsidRPr="00C37793" w:rsidRDefault="00267A54" w:rsidP="00267A54">
      <w:pPr>
        <w:pStyle w:val="Standard"/>
        <w:numPr>
          <w:ilvl w:val="0"/>
          <w:numId w:val="35"/>
        </w:numPr>
        <w:spacing w:before="120" w:after="120" w:line="288" w:lineRule="auto"/>
        <w:ind w:hanging="720"/>
        <w:jc w:val="both"/>
        <w:rPr>
          <w:rFonts w:ascii="Arial" w:hAnsi="Arial" w:cs="Arial"/>
          <w:color w:val="333333"/>
          <w:kern w:val="0"/>
          <w:sz w:val="22"/>
          <w:szCs w:val="22"/>
          <w:shd w:val="clear" w:color="auto" w:fill="FFFFFF"/>
          <w:lang w:eastAsia="pl-PL"/>
        </w:rPr>
      </w:pPr>
      <w:r w:rsidRPr="00C37793">
        <w:rPr>
          <w:rFonts w:ascii="Arial" w:hAnsi="Arial" w:cs="Arial"/>
          <w:color w:val="333333"/>
          <w:kern w:val="0"/>
          <w:sz w:val="22"/>
          <w:szCs w:val="22"/>
          <w:shd w:val="clear" w:color="auto" w:fill="FFFFFF"/>
          <w:lang w:eastAsia="pl-PL"/>
        </w:rPr>
        <w:t xml:space="preserve">Zgodnie z § 6 Rozporządzenia o zasadach wyliczania pomocy publicznej przepisy rozporządzenia stosuje się odpowiednio do ustalania EDB dla formy pomocy innych niż określone w § 4 tego rozporządzenia. W wypadku obliczania wartości pomocy publicznej dla odroczenia należności w kwocie </w:t>
      </w:r>
      <w:r>
        <w:rPr>
          <w:rFonts w:ascii="Arial" w:hAnsi="Arial" w:cs="Arial"/>
          <w:color w:val="333333"/>
          <w:kern w:val="0"/>
          <w:sz w:val="22"/>
          <w:szCs w:val="22"/>
          <w:shd w:val="clear" w:color="auto" w:fill="FFFFFF"/>
          <w:lang w:eastAsia="pl-PL"/>
        </w:rPr>
        <w:t>500.000,00</w:t>
      </w:r>
      <w:r w:rsidRPr="00C37793">
        <w:rPr>
          <w:rFonts w:ascii="Arial" w:hAnsi="Arial" w:cs="Arial"/>
          <w:color w:val="333333"/>
          <w:kern w:val="0"/>
          <w:sz w:val="22"/>
          <w:szCs w:val="22"/>
          <w:shd w:val="clear" w:color="auto" w:fill="FFFFFF"/>
          <w:lang w:eastAsia="pl-PL"/>
        </w:rPr>
        <w:t xml:space="preserve"> zł (wierzytelności zabezpieczonej rzeczowo), należy wykorzystać ten wzór, albowiem z przedmiotu zabezpieczenia zostanie zaspokojona wyłącznie wierzytelność główna bez odsetek (stąd § 4 pkt 18 Rozporządzenia o zasadach wyliczania pomocy publicznej, określający dla odroczenia zapłaty zaległości podatkowej lub innego zaległego świadczenia pieniężnego stanowiącego środki publiczne, wraz z odsetkami za zwłokę, nie mógłby znaleźć zastosowania).</w:t>
      </w:r>
    </w:p>
    <w:p w14:paraId="2D721424" w14:textId="77777777" w:rsidR="00267A54" w:rsidRPr="00C37793" w:rsidRDefault="00267A54" w:rsidP="00267A54">
      <w:pPr>
        <w:pStyle w:val="Standard"/>
        <w:numPr>
          <w:ilvl w:val="0"/>
          <w:numId w:val="35"/>
        </w:numPr>
        <w:spacing w:before="120" w:after="120" w:line="288" w:lineRule="auto"/>
        <w:ind w:hanging="720"/>
        <w:jc w:val="both"/>
        <w:rPr>
          <w:rFonts w:ascii="Arial" w:hAnsi="Arial" w:cs="Arial"/>
          <w:color w:val="333333"/>
          <w:kern w:val="0"/>
          <w:sz w:val="22"/>
          <w:szCs w:val="22"/>
          <w:shd w:val="clear" w:color="auto" w:fill="FFFFFF"/>
          <w:lang w:eastAsia="pl-PL"/>
        </w:rPr>
      </w:pPr>
      <w:r w:rsidRPr="00C37793">
        <w:rPr>
          <w:rFonts w:ascii="Arial" w:hAnsi="Arial" w:cs="Arial"/>
          <w:color w:val="333333"/>
          <w:kern w:val="0"/>
          <w:sz w:val="22"/>
          <w:szCs w:val="22"/>
          <w:shd w:val="clear" w:color="auto" w:fill="FFFFFF"/>
          <w:lang w:eastAsia="pl-PL"/>
        </w:rPr>
        <w:t xml:space="preserve">W celu realizacji powyższego modelu zakłada się, że co do całości wierzytelności zostanie odroczona płatność na 5 lat. </w:t>
      </w:r>
    </w:p>
    <w:p w14:paraId="0C7B70A3" w14:textId="77777777" w:rsidR="00267A54" w:rsidRPr="00C37793" w:rsidRDefault="00267A54" w:rsidP="00267A54">
      <w:pPr>
        <w:pStyle w:val="Standard"/>
        <w:numPr>
          <w:ilvl w:val="0"/>
          <w:numId w:val="35"/>
        </w:numPr>
        <w:spacing w:before="120" w:after="120" w:line="288" w:lineRule="auto"/>
        <w:ind w:hanging="720"/>
        <w:jc w:val="both"/>
        <w:rPr>
          <w:rFonts w:ascii="Arial" w:hAnsi="Arial" w:cs="Arial"/>
          <w:color w:val="333333"/>
          <w:kern w:val="0"/>
          <w:sz w:val="22"/>
          <w:szCs w:val="22"/>
          <w:shd w:val="clear" w:color="auto" w:fill="FFFFFF"/>
          <w:lang w:eastAsia="pl-PL"/>
        </w:rPr>
      </w:pPr>
      <w:r w:rsidRPr="00C37793">
        <w:rPr>
          <w:rFonts w:ascii="Arial" w:hAnsi="Arial" w:cs="Arial"/>
          <w:color w:val="333333"/>
          <w:kern w:val="0"/>
          <w:sz w:val="22"/>
          <w:szCs w:val="22"/>
          <w:shd w:val="clear" w:color="auto" w:fill="FFFFFF"/>
          <w:lang w:eastAsia="pl-PL"/>
        </w:rPr>
        <w:t>Z tej przyczyny zakłada się, że:</w:t>
      </w:r>
    </w:p>
    <w:p w14:paraId="769CE298" w14:textId="77777777" w:rsidR="00267A54" w:rsidRPr="00C37793" w:rsidRDefault="00267A54" w:rsidP="00267A54">
      <w:pPr>
        <w:pStyle w:val="Standard"/>
        <w:spacing w:before="120" w:after="120" w:line="288" w:lineRule="auto"/>
        <w:ind w:left="720"/>
        <w:jc w:val="both"/>
        <w:rPr>
          <w:rFonts w:ascii="Arial" w:hAnsi="Arial" w:cs="Arial"/>
          <w:color w:val="333333"/>
          <w:kern w:val="0"/>
          <w:sz w:val="22"/>
          <w:szCs w:val="22"/>
          <w:shd w:val="clear" w:color="auto" w:fill="FFFFFF"/>
          <w:lang w:eastAsia="pl-PL"/>
        </w:rPr>
      </w:pPr>
      <w:r w:rsidRPr="00C37793">
        <w:rPr>
          <w:rFonts w:ascii="Arial" w:hAnsi="Arial" w:cs="Arial"/>
          <w:color w:val="333333"/>
          <w:kern w:val="0"/>
          <w:sz w:val="22"/>
          <w:szCs w:val="22"/>
          <w:shd w:val="clear" w:color="auto" w:fill="FFFFFF"/>
          <w:lang w:eastAsia="pl-PL"/>
        </w:rPr>
        <w:t xml:space="preserve">L </w:t>
      </w:r>
      <w:r w:rsidRPr="00C37793">
        <w:rPr>
          <w:rFonts w:ascii="Arial" w:hAnsi="Arial" w:cs="Arial"/>
          <w:color w:val="333333"/>
          <w:kern w:val="0"/>
          <w:sz w:val="22"/>
          <w:szCs w:val="22"/>
          <w:shd w:val="clear" w:color="auto" w:fill="FFFFFF"/>
          <w:lang w:eastAsia="pl-PL"/>
        </w:rPr>
        <w:tab/>
        <w:t>= 1825 (5x365 dni);</w:t>
      </w:r>
    </w:p>
    <w:p w14:paraId="7BADE90F" w14:textId="77777777" w:rsidR="00267A54" w:rsidRPr="00C37793" w:rsidRDefault="00267A54" w:rsidP="00267A54">
      <w:pPr>
        <w:pStyle w:val="text-justify"/>
        <w:spacing w:before="120" w:beforeAutospacing="0" w:after="150" w:afterAutospacing="0" w:line="360" w:lineRule="atLeast"/>
        <w:ind w:left="326" w:firstLine="382"/>
        <w:jc w:val="both"/>
        <w:rPr>
          <w:rFonts w:ascii="Arial" w:hAnsi="Arial" w:cs="Arial"/>
          <w:color w:val="333333"/>
          <w:sz w:val="22"/>
          <w:szCs w:val="22"/>
        </w:rPr>
      </w:pPr>
      <w:r w:rsidRPr="00C37793">
        <w:rPr>
          <w:rFonts w:ascii="Arial" w:hAnsi="Arial" w:cs="Arial"/>
          <w:color w:val="333333"/>
          <w:sz w:val="22"/>
          <w:szCs w:val="22"/>
        </w:rPr>
        <w:t xml:space="preserve">r </w:t>
      </w:r>
      <w:r w:rsidRPr="00C37793">
        <w:rPr>
          <w:rFonts w:ascii="Arial" w:hAnsi="Arial" w:cs="Arial"/>
          <w:color w:val="333333"/>
          <w:sz w:val="22"/>
          <w:szCs w:val="22"/>
        </w:rPr>
        <w:tab/>
        <w:t>= 0,0183</w:t>
      </w:r>
      <w:r w:rsidRPr="00C37793">
        <w:rPr>
          <w:rStyle w:val="Odwoanieprzypisudolnego"/>
          <w:rFonts w:ascii="Arial" w:hAnsi="Arial" w:cs="Arial"/>
          <w:color w:val="333333"/>
          <w:sz w:val="22"/>
          <w:szCs w:val="22"/>
        </w:rPr>
        <w:footnoteReference w:id="3"/>
      </w:r>
      <w:r w:rsidRPr="00C37793">
        <w:rPr>
          <w:rFonts w:ascii="Arial" w:hAnsi="Arial" w:cs="Arial"/>
          <w:color w:val="333333"/>
          <w:sz w:val="22"/>
          <w:szCs w:val="22"/>
        </w:rPr>
        <w:t>;</w:t>
      </w:r>
    </w:p>
    <w:p w14:paraId="59D2F0CA" w14:textId="77777777" w:rsidR="00267A54" w:rsidRPr="00C37793" w:rsidRDefault="00267A54" w:rsidP="00267A54">
      <w:pPr>
        <w:pStyle w:val="text-justify"/>
        <w:spacing w:before="120" w:beforeAutospacing="0" w:after="150" w:afterAutospacing="0" w:line="360" w:lineRule="atLeast"/>
        <w:ind w:left="326" w:firstLine="382"/>
        <w:jc w:val="both"/>
        <w:rPr>
          <w:rFonts w:ascii="Arial" w:hAnsi="Arial" w:cs="Arial"/>
          <w:color w:val="333333"/>
          <w:sz w:val="22"/>
          <w:szCs w:val="22"/>
        </w:rPr>
      </w:pPr>
      <w:r w:rsidRPr="00C37793">
        <w:rPr>
          <w:rFonts w:ascii="Arial" w:hAnsi="Arial" w:cs="Arial"/>
          <w:color w:val="333333"/>
          <w:sz w:val="22"/>
          <w:szCs w:val="22"/>
        </w:rPr>
        <w:t>r</w:t>
      </w:r>
      <w:r w:rsidRPr="00C37793">
        <w:rPr>
          <w:rFonts w:ascii="Arial" w:hAnsi="Arial" w:cs="Arial"/>
          <w:color w:val="333333"/>
          <w:sz w:val="22"/>
          <w:szCs w:val="22"/>
          <w:vertAlign w:val="subscript"/>
        </w:rPr>
        <w:t>d</w:t>
      </w:r>
      <w:r w:rsidRPr="00C37793">
        <w:rPr>
          <w:rFonts w:ascii="Arial" w:hAnsi="Arial" w:cs="Arial"/>
          <w:color w:val="333333"/>
          <w:sz w:val="22"/>
          <w:szCs w:val="22"/>
        </w:rPr>
        <w:t xml:space="preserve"> </w:t>
      </w:r>
      <w:r w:rsidRPr="00C37793">
        <w:rPr>
          <w:rFonts w:ascii="Arial" w:hAnsi="Arial" w:cs="Arial"/>
          <w:color w:val="333333"/>
          <w:sz w:val="22"/>
          <w:szCs w:val="22"/>
        </w:rPr>
        <w:tab/>
        <w:t>= 0,0283;</w:t>
      </w:r>
      <w:r w:rsidRPr="00C37793">
        <w:rPr>
          <w:rFonts w:ascii="Arial" w:hAnsi="Arial" w:cs="Arial"/>
          <w:color w:val="333333"/>
          <w:sz w:val="22"/>
          <w:szCs w:val="22"/>
        </w:rPr>
        <w:tab/>
      </w:r>
    </w:p>
    <w:p w14:paraId="0C6C5778" w14:textId="77777777" w:rsidR="00267A54" w:rsidRPr="00C37793" w:rsidRDefault="00267A54" w:rsidP="00267A54">
      <w:pPr>
        <w:pStyle w:val="text-justify"/>
        <w:spacing w:before="120" w:beforeAutospacing="0" w:after="150" w:afterAutospacing="0" w:line="360" w:lineRule="atLeast"/>
        <w:ind w:left="1416" w:hanging="708"/>
        <w:jc w:val="both"/>
        <w:rPr>
          <w:rFonts w:ascii="Arial" w:hAnsi="Arial" w:cs="Arial"/>
          <w:color w:val="333333"/>
          <w:sz w:val="22"/>
          <w:szCs w:val="22"/>
        </w:rPr>
      </w:pPr>
      <w:r w:rsidRPr="00C37793">
        <w:rPr>
          <w:rFonts w:ascii="Arial" w:hAnsi="Arial" w:cs="Arial"/>
          <w:color w:val="333333"/>
          <w:sz w:val="22"/>
          <w:szCs w:val="22"/>
        </w:rPr>
        <w:t>r</w:t>
      </w:r>
      <w:r w:rsidRPr="00C37793">
        <w:rPr>
          <w:rFonts w:ascii="Arial" w:hAnsi="Arial" w:cs="Arial"/>
          <w:color w:val="333333"/>
          <w:sz w:val="22"/>
          <w:szCs w:val="22"/>
          <w:vertAlign w:val="subscript"/>
        </w:rPr>
        <w:t>o</w:t>
      </w:r>
      <w:r w:rsidRPr="00C37793">
        <w:rPr>
          <w:rFonts w:ascii="Arial" w:hAnsi="Arial" w:cs="Arial"/>
          <w:color w:val="333333"/>
          <w:sz w:val="22"/>
          <w:szCs w:val="22"/>
        </w:rPr>
        <w:t xml:space="preserve"> </w:t>
      </w:r>
      <w:r w:rsidRPr="00C37793">
        <w:rPr>
          <w:rFonts w:ascii="Arial" w:hAnsi="Arial" w:cs="Arial"/>
          <w:color w:val="333333"/>
          <w:sz w:val="22"/>
          <w:szCs w:val="22"/>
        </w:rPr>
        <w:tab/>
        <w:t xml:space="preserve">= 0,004. </w:t>
      </w:r>
    </w:p>
    <w:p w14:paraId="33644127" w14:textId="46FA98B2" w:rsidR="00F96046" w:rsidRDefault="00267A54" w:rsidP="00267A54">
      <w:pPr>
        <w:pStyle w:val="Standard"/>
        <w:numPr>
          <w:ilvl w:val="0"/>
          <w:numId w:val="35"/>
        </w:numPr>
        <w:spacing w:before="120" w:after="120" w:line="288" w:lineRule="auto"/>
        <w:ind w:hanging="720"/>
        <w:jc w:val="both"/>
        <w:rPr>
          <w:rFonts w:ascii="Arial" w:hAnsi="Arial" w:cs="Arial"/>
          <w:color w:val="333333"/>
          <w:kern w:val="0"/>
          <w:sz w:val="22"/>
          <w:szCs w:val="22"/>
          <w:shd w:val="clear" w:color="auto" w:fill="FFFFFF"/>
          <w:lang w:eastAsia="pl-PL"/>
        </w:rPr>
      </w:pPr>
      <w:r w:rsidRPr="00C37793">
        <w:rPr>
          <w:rFonts w:ascii="Arial" w:hAnsi="Arial" w:cs="Arial"/>
          <w:color w:val="333333"/>
          <w:kern w:val="0"/>
          <w:sz w:val="22"/>
          <w:szCs w:val="22"/>
          <w:shd w:val="clear" w:color="auto" w:fill="FFFFFF"/>
          <w:lang w:eastAsia="pl-PL"/>
        </w:rPr>
        <w:t>Odnośnie K (K kwoty odroczonego podatku) dokonano obliczeń indywidualnych</w:t>
      </w:r>
      <w:r w:rsidRPr="00C37793">
        <w:rPr>
          <w:rFonts w:ascii="Arial" w:hAnsi="Arial" w:cs="Arial"/>
          <w:color w:val="333333"/>
          <w:kern w:val="0"/>
          <w:sz w:val="22"/>
          <w:szCs w:val="22"/>
          <w:shd w:val="clear" w:color="auto" w:fill="FFFFFF"/>
          <w:lang w:eastAsia="pl-PL"/>
        </w:rPr>
        <w:br/>
        <w:t>w stosunku do każdej należności:</w:t>
      </w:r>
    </w:p>
    <w:p w14:paraId="7AEF3CC0" w14:textId="16C0C3C0" w:rsidR="00267A54" w:rsidRPr="00C37793" w:rsidRDefault="00267A54" w:rsidP="00F96046">
      <w:pPr>
        <w:pStyle w:val="Standard"/>
        <w:spacing w:before="120" w:after="120" w:line="288" w:lineRule="auto"/>
        <w:ind w:left="720"/>
        <w:jc w:val="both"/>
        <w:rPr>
          <w:rFonts w:ascii="Arial" w:hAnsi="Arial" w:cs="Arial"/>
          <w:color w:val="333333"/>
          <w:kern w:val="0"/>
          <w:sz w:val="22"/>
          <w:szCs w:val="22"/>
          <w:shd w:val="clear" w:color="auto" w:fill="FFFFFF"/>
          <w:lang w:eastAsia="pl-PL"/>
        </w:rPr>
      </w:pPr>
    </w:p>
    <w:tbl>
      <w:tblPr>
        <w:tblW w:w="7938"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1418"/>
        <w:gridCol w:w="3118"/>
        <w:gridCol w:w="2977"/>
      </w:tblGrid>
      <w:tr w:rsidR="00267A54" w:rsidRPr="00C37793" w14:paraId="5A4CA5CD" w14:textId="77777777" w:rsidTr="00267A54">
        <w:trPr>
          <w:trHeight w:val="316"/>
        </w:trPr>
        <w:tc>
          <w:tcPr>
            <w:tcW w:w="425" w:type="dxa"/>
          </w:tcPr>
          <w:p w14:paraId="2824559A" w14:textId="77777777" w:rsidR="00267A54" w:rsidRPr="00C37793" w:rsidRDefault="00267A54" w:rsidP="00267A54">
            <w:pPr>
              <w:pStyle w:val="text-justify"/>
              <w:spacing w:before="120" w:after="150" w:line="360" w:lineRule="atLeast"/>
              <w:ind w:left="782" w:hanging="708"/>
              <w:jc w:val="both"/>
              <w:rPr>
                <w:rFonts w:ascii="Arial" w:hAnsi="Arial" w:cs="Arial"/>
                <w:color w:val="333333"/>
                <w:sz w:val="22"/>
                <w:szCs w:val="22"/>
              </w:rPr>
            </w:pPr>
          </w:p>
        </w:tc>
        <w:tc>
          <w:tcPr>
            <w:tcW w:w="1418" w:type="dxa"/>
            <w:vAlign w:val="center"/>
          </w:tcPr>
          <w:p w14:paraId="14F4C605" w14:textId="77777777" w:rsidR="00267A54" w:rsidRPr="00C37793" w:rsidRDefault="00267A54" w:rsidP="00267A54">
            <w:pPr>
              <w:pStyle w:val="Standard"/>
              <w:jc w:val="center"/>
              <w:rPr>
                <w:rFonts w:ascii="Arial" w:hAnsi="Arial" w:cs="Arial"/>
                <w:b/>
                <w:color w:val="000000"/>
                <w:sz w:val="16"/>
                <w:szCs w:val="16"/>
              </w:rPr>
            </w:pPr>
            <w:r w:rsidRPr="00C37793">
              <w:rPr>
                <w:rFonts w:ascii="Arial" w:hAnsi="Arial" w:cs="Arial"/>
                <w:b/>
                <w:color w:val="000000"/>
                <w:sz w:val="16"/>
                <w:szCs w:val="16"/>
              </w:rPr>
              <w:t>Tytuł</w:t>
            </w:r>
          </w:p>
        </w:tc>
        <w:tc>
          <w:tcPr>
            <w:tcW w:w="3118" w:type="dxa"/>
            <w:vAlign w:val="center"/>
          </w:tcPr>
          <w:p w14:paraId="0D5D75D3" w14:textId="77777777" w:rsidR="00267A54" w:rsidRPr="00C37793" w:rsidRDefault="00267A54" w:rsidP="00267A54">
            <w:pPr>
              <w:pStyle w:val="Standard"/>
              <w:jc w:val="center"/>
              <w:rPr>
                <w:rFonts w:ascii="Arial" w:hAnsi="Arial" w:cs="Arial"/>
                <w:b/>
                <w:color w:val="000000"/>
                <w:sz w:val="16"/>
                <w:szCs w:val="16"/>
              </w:rPr>
            </w:pPr>
            <w:r w:rsidRPr="00C37793">
              <w:rPr>
                <w:rFonts w:ascii="Arial" w:hAnsi="Arial" w:cs="Arial"/>
                <w:b/>
                <w:color w:val="000000"/>
                <w:sz w:val="16"/>
                <w:szCs w:val="16"/>
              </w:rPr>
              <w:t>Kwota wierzytelności</w:t>
            </w:r>
          </w:p>
        </w:tc>
        <w:tc>
          <w:tcPr>
            <w:tcW w:w="2977" w:type="dxa"/>
            <w:vAlign w:val="center"/>
          </w:tcPr>
          <w:p w14:paraId="557DE87B" w14:textId="77777777" w:rsidR="00267A54" w:rsidRPr="00C37793" w:rsidRDefault="00267A54" w:rsidP="00267A54">
            <w:pPr>
              <w:pStyle w:val="Standard"/>
              <w:jc w:val="center"/>
              <w:rPr>
                <w:rFonts w:ascii="Arial" w:hAnsi="Arial" w:cs="Arial"/>
                <w:b/>
                <w:color w:val="000000"/>
                <w:sz w:val="16"/>
                <w:szCs w:val="16"/>
              </w:rPr>
            </w:pPr>
            <w:r w:rsidRPr="00C37793">
              <w:rPr>
                <w:rFonts w:ascii="Arial" w:hAnsi="Arial" w:cs="Arial"/>
                <w:b/>
                <w:color w:val="000000"/>
                <w:sz w:val="16"/>
                <w:szCs w:val="16"/>
              </w:rPr>
              <w:t>Data wymagalności</w:t>
            </w:r>
          </w:p>
        </w:tc>
      </w:tr>
      <w:tr w:rsidR="00267A54" w:rsidRPr="00C37793" w14:paraId="42E66290" w14:textId="77777777" w:rsidTr="00267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95"/>
        </w:trPr>
        <w:tc>
          <w:tcPr>
            <w:tcW w:w="42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981919F" w14:textId="77777777" w:rsidR="00267A54" w:rsidRPr="00C37793" w:rsidRDefault="00267A54" w:rsidP="00267A54">
            <w:pPr>
              <w:pStyle w:val="Standard"/>
              <w:rPr>
                <w:rFonts w:ascii="Arial" w:hAnsi="Arial" w:cs="Arial"/>
                <w:sz w:val="16"/>
                <w:szCs w:val="16"/>
              </w:rPr>
            </w:pPr>
            <w:r w:rsidRPr="00C37793">
              <w:rPr>
                <w:rFonts w:ascii="Arial" w:hAnsi="Arial" w:cs="Arial"/>
                <w:sz w:val="16"/>
                <w:szCs w:val="16"/>
              </w:rPr>
              <w:t>K1</w:t>
            </w:r>
          </w:p>
        </w:tc>
        <w:tc>
          <w:tcPr>
            <w:tcW w:w="1418"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vAlign w:val="center"/>
          </w:tcPr>
          <w:p w14:paraId="0ABC6D09" w14:textId="77777777" w:rsidR="00267A54" w:rsidRPr="00C37793" w:rsidRDefault="00267A54" w:rsidP="00267A54">
            <w:pPr>
              <w:pStyle w:val="Standard"/>
              <w:rPr>
                <w:rFonts w:ascii="Arial" w:hAnsi="Arial" w:cs="Arial"/>
                <w:color w:val="000000"/>
                <w:sz w:val="16"/>
                <w:szCs w:val="16"/>
              </w:rPr>
            </w:pPr>
            <w:r w:rsidRPr="00C37793">
              <w:rPr>
                <w:rFonts w:ascii="Arial" w:hAnsi="Arial" w:cs="Arial"/>
                <w:color w:val="000000"/>
                <w:sz w:val="16"/>
                <w:szCs w:val="16"/>
              </w:rPr>
              <w:t>Podatek PIT-4 za 07/2016</w:t>
            </w:r>
          </w:p>
        </w:tc>
        <w:tc>
          <w:tcPr>
            <w:tcW w:w="3118" w:type="dxa"/>
            <w:tcBorders>
              <w:top w:val="single" w:sz="4" w:space="0" w:color="000000"/>
              <w:left w:val="single" w:sz="4" w:space="0" w:color="auto"/>
              <w:bottom w:val="single" w:sz="4" w:space="0" w:color="000000"/>
              <w:right w:val="single" w:sz="4" w:space="0" w:color="auto"/>
            </w:tcBorders>
            <w:tcMar>
              <w:top w:w="0" w:type="dxa"/>
              <w:left w:w="70" w:type="dxa"/>
              <w:bottom w:w="0" w:type="dxa"/>
              <w:right w:w="70" w:type="dxa"/>
            </w:tcMar>
            <w:vAlign w:val="center"/>
          </w:tcPr>
          <w:p w14:paraId="79AFB7CD" w14:textId="5CF15C28" w:rsidR="00267A54" w:rsidRPr="00C37793" w:rsidRDefault="00F96046" w:rsidP="00267A54">
            <w:pPr>
              <w:pStyle w:val="Standard"/>
              <w:rPr>
                <w:rFonts w:ascii="Arial" w:hAnsi="Arial" w:cs="Arial"/>
                <w:color w:val="000000"/>
                <w:sz w:val="16"/>
                <w:szCs w:val="16"/>
              </w:rPr>
            </w:pPr>
            <w:r>
              <w:rPr>
                <w:rFonts w:ascii="Arial" w:hAnsi="Arial" w:cs="Arial"/>
                <w:color w:val="000000"/>
                <w:sz w:val="16"/>
                <w:szCs w:val="16"/>
              </w:rPr>
              <w:t>230.000 zł</w:t>
            </w:r>
          </w:p>
        </w:tc>
        <w:tc>
          <w:tcPr>
            <w:tcW w:w="2977"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tcPr>
          <w:p w14:paraId="652B22E4" w14:textId="77777777" w:rsidR="00267A54" w:rsidRPr="00C37793" w:rsidRDefault="00267A54" w:rsidP="00267A54">
            <w:pPr>
              <w:pStyle w:val="Standard"/>
              <w:jc w:val="center"/>
              <w:rPr>
                <w:rFonts w:ascii="Arial" w:hAnsi="Arial" w:cs="Arial"/>
                <w:color w:val="000000"/>
                <w:sz w:val="16"/>
                <w:szCs w:val="16"/>
              </w:rPr>
            </w:pPr>
            <w:r w:rsidRPr="00C37793">
              <w:rPr>
                <w:rFonts w:ascii="Arial" w:hAnsi="Arial" w:cs="Arial"/>
                <w:color w:val="000000"/>
                <w:sz w:val="16"/>
                <w:szCs w:val="16"/>
              </w:rPr>
              <w:t>2016-08-20</w:t>
            </w:r>
          </w:p>
        </w:tc>
      </w:tr>
      <w:tr w:rsidR="00267A54" w:rsidRPr="00C37793" w14:paraId="7226C472" w14:textId="77777777" w:rsidTr="00267A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95"/>
        </w:trPr>
        <w:tc>
          <w:tcPr>
            <w:tcW w:w="42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B601112" w14:textId="77777777" w:rsidR="00267A54" w:rsidRPr="00C37793" w:rsidRDefault="00267A54" w:rsidP="00267A54">
            <w:pPr>
              <w:pStyle w:val="Standard"/>
              <w:rPr>
                <w:rFonts w:ascii="Arial" w:hAnsi="Arial" w:cs="Arial"/>
                <w:sz w:val="16"/>
                <w:szCs w:val="16"/>
              </w:rPr>
            </w:pPr>
            <w:r w:rsidRPr="00C37793">
              <w:rPr>
                <w:rFonts w:ascii="Arial" w:hAnsi="Arial" w:cs="Arial"/>
                <w:sz w:val="16"/>
                <w:szCs w:val="16"/>
              </w:rPr>
              <w:t>K2</w:t>
            </w:r>
          </w:p>
        </w:tc>
        <w:tc>
          <w:tcPr>
            <w:tcW w:w="141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F7BA273" w14:textId="77777777" w:rsidR="00267A54" w:rsidRPr="00C37793" w:rsidRDefault="00267A54" w:rsidP="00267A54">
            <w:pPr>
              <w:pStyle w:val="Standard"/>
              <w:rPr>
                <w:rFonts w:ascii="Arial" w:hAnsi="Arial" w:cs="Arial"/>
                <w:color w:val="000000"/>
                <w:sz w:val="16"/>
                <w:szCs w:val="16"/>
              </w:rPr>
            </w:pPr>
            <w:r w:rsidRPr="00C37793">
              <w:rPr>
                <w:rFonts w:ascii="Arial" w:hAnsi="Arial" w:cs="Arial"/>
                <w:color w:val="000000"/>
                <w:sz w:val="16"/>
                <w:szCs w:val="16"/>
              </w:rPr>
              <w:t>Podatek PIT-4 za 08/2016</w:t>
            </w:r>
          </w:p>
        </w:tc>
        <w:tc>
          <w:tcPr>
            <w:tcW w:w="311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513F77C" w14:textId="0D2E4E24" w:rsidR="00267A54" w:rsidRPr="00C37793" w:rsidRDefault="00F96046" w:rsidP="00267A54">
            <w:pPr>
              <w:pStyle w:val="Standard"/>
              <w:rPr>
                <w:rFonts w:ascii="Arial" w:hAnsi="Arial" w:cs="Arial"/>
                <w:color w:val="000000"/>
                <w:sz w:val="16"/>
                <w:szCs w:val="16"/>
              </w:rPr>
            </w:pPr>
            <w:r>
              <w:rPr>
                <w:rFonts w:ascii="Arial" w:hAnsi="Arial" w:cs="Arial"/>
                <w:color w:val="000000"/>
                <w:sz w:val="16"/>
                <w:szCs w:val="16"/>
              </w:rPr>
              <w:t>270.000</w:t>
            </w:r>
            <w:r w:rsidR="00267A54" w:rsidRPr="00C37793">
              <w:rPr>
                <w:rFonts w:ascii="Arial" w:hAnsi="Arial" w:cs="Arial"/>
                <w:color w:val="000000"/>
                <w:sz w:val="16"/>
                <w:szCs w:val="16"/>
              </w:rPr>
              <w:t xml:space="preserve"> zł</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0A247D" w14:textId="77777777" w:rsidR="00267A54" w:rsidRPr="00C37793" w:rsidRDefault="00267A54" w:rsidP="00267A54">
            <w:pPr>
              <w:pStyle w:val="Standard"/>
              <w:jc w:val="center"/>
              <w:rPr>
                <w:rFonts w:ascii="Arial" w:hAnsi="Arial" w:cs="Arial"/>
                <w:color w:val="000000"/>
                <w:sz w:val="16"/>
                <w:szCs w:val="16"/>
              </w:rPr>
            </w:pPr>
            <w:r w:rsidRPr="00C37793">
              <w:rPr>
                <w:rFonts w:ascii="Arial" w:hAnsi="Arial" w:cs="Arial"/>
                <w:color w:val="000000"/>
                <w:sz w:val="16"/>
                <w:szCs w:val="16"/>
              </w:rPr>
              <w:t>2016-09-20</w:t>
            </w:r>
          </w:p>
        </w:tc>
      </w:tr>
      <w:tr w:rsidR="00267A54" w:rsidRPr="00C37793" w14:paraId="64BF6E0D" w14:textId="77777777" w:rsidTr="00267A54">
        <w:trPr>
          <w:gridBefore w:val="2"/>
          <w:gridAfter w:val="1"/>
          <w:wBefore w:w="1843" w:type="dxa"/>
          <w:wAfter w:w="2977" w:type="dxa"/>
          <w:trHeight w:val="463"/>
        </w:trPr>
        <w:tc>
          <w:tcPr>
            <w:tcW w:w="3118" w:type="dxa"/>
            <w:vAlign w:val="center"/>
          </w:tcPr>
          <w:p w14:paraId="34DEDC8A" w14:textId="5D2758E2" w:rsidR="00267A54" w:rsidRPr="00C37793" w:rsidRDefault="00F96046" w:rsidP="00267A54">
            <w:pPr>
              <w:pStyle w:val="Standard"/>
              <w:rPr>
                <w:rFonts w:ascii="Arial" w:hAnsi="Arial" w:cs="Arial"/>
                <w:b/>
                <w:color w:val="000000"/>
                <w:sz w:val="16"/>
                <w:szCs w:val="16"/>
              </w:rPr>
            </w:pPr>
            <w:r>
              <w:rPr>
                <w:rFonts w:ascii="Arial" w:hAnsi="Arial" w:cs="Arial"/>
                <w:b/>
                <w:color w:val="000000"/>
                <w:sz w:val="16"/>
                <w:szCs w:val="16"/>
              </w:rPr>
              <w:t>500.000</w:t>
            </w:r>
            <w:r w:rsidR="00267A54" w:rsidRPr="00C37793">
              <w:rPr>
                <w:rFonts w:ascii="Arial" w:hAnsi="Arial" w:cs="Arial"/>
                <w:b/>
                <w:color w:val="000000"/>
                <w:sz w:val="16"/>
                <w:szCs w:val="16"/>
              </w:rPr>
              <w:t xml:space="preserve">  zł – łącznie wartość wierzytelności zabezpieczonych rzeczowo</w:t>
            </w:r>
          </w:p>
        </w:tc>
      </w:tr>
    </w:tbl>
    <w:p w14:paraId="1EEDD359" w14:textId="77777777" w:rsidR="00267A54" w:rsidRPr="00C37793" w:rsidRDefault="00267A54" w:rsidP="00267A54">
      <w:pPr>
        <w:rPr>
          <w:rFonts w:ascii="Arial" w:hAnsi="Arial" w:cs="Arial"/>
          <w:sz w:val="20"/>
          <w:szCs w:val="20"/>
        </w:rPr>
      </w:pPr>
    </w:p>
    <w:p w14:paraId="24D1C304" w14:textId="77777777" w:rsidR="00267A54" w:rsidRPr="00C37793" w:rsidRDefault="00267A54" w:rsidP="00267A54">
      <w:pPr>
        <w:pStyle w:val="Standard"/>
        <w:spacing w:before="120" w:after="120" w:line="288" w:lineRule="auto"/>
        <w:ind w:left="720"/>
        <w:jc w:val="both"/>
        <w:rPr>
          <w:rFonts w:ascii="Arial" w:hAnsi="Arial" w:cs="Arial"/>
          <w:kern w:val="0"/>
          <w:sz w:val="22"/>
          <w:szCs w:val="22"/>
          <w:lang w:eastAsia="pl-PL"/>
        </w:rPr>
      </w:pPr>
      <w:r w:rsidRPr="00C37793">
        <w:rPr>
          <w:rFonts w:ascii="Arial" w:hAnsi="Arial" w:cs="Arial"/>
          <w:kern w:val="0"/>
          <w:sz w:val="22"/>
          <w:szCs w:val="22"/>
          <w:lang w:eastAsia="pl-PL"/>
        </w:rPr>
        <w:t>Przy takich danych dokonano następujących obliczeń:</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7"/>
        <w:gridCol w:w="160"/>
        <w:gridCol w:w="3118"/>
        <w:gridCol w:w="532"/>
        <w:gridCol w:w="720"/>
        <w:gridCol w:w="1251"/>
        <w:gridCol w:w="893"/>
      </w:tblGrid>
      <w:tr w:rsidR="00267A54" w:rsidRPr="00C37793" w14:paraId="4E2538FB" w14:textId="77777777" w:rsidTr="00267A54">
        <w:trPr>
          <w:trHeight w:val="436"/>
        </w:trPr>
        <w:tc>
          <w:tcPr>
            <w:tcW w:w="1247" w:type="dxa"/>
            <w:vMerge w:val="restart"/>
            <w:tcBorders>
              <w:top w:val="nil"/>
              <w:left w:val="nil"/>
              <w:bottom w:val="nil"/>
              <w:right w:val="nil"/>
            </w:tcBorders>
            <w:vAlign w:val="center"/>
          </w:tcPr>
          <w:p w14:paraId="1E334772" w14:textId="77777777" w:rsidR="00267A54" w:rsidRPr="00C37793" w:rsidRDefault="00267A54" w:rsidP="00267A54">
            <w:pPr>
              <w:pStyle w:val="Standard"/>
              <w:spacing w:before="120" w:after="120" w:line="288" w:lineRule="auto"/>
              <w:rPr>
                <w:rFonts w:ascii="Arial" w:hAnsi="Arial" w:cs="Arial"/>
                <w:kern w:val="0"/>
                <w:sz w:val="20"/>
                <w:szCs w:val="20"/>
                <w:lang w:eastAsia="pl-PL"/>
              </w:rPr>
            </w:pPr>
          </w:p>
          <w:p w14:paraId="3048B5D5" w14:textId="77777777" w:rsidR="00267A54" w:rsidRPr="00C37793" w:rsidRDefault="00267A54" w:rsidP="00267A54">
            <w:pPr>
              <w:pStyle w:val="Standard"/>
              <w:spacing w:before="120" w:after="120" w:line="288" w:lineRule="auto"/>
              <w:rPr>
                <w:rFonts w:ascii="Arial" w:hAnsi="Arial" w:cs="Arial"/>
                <w:kern w:val="0"/>
                <w:sz w:val="20"/>
                <w:szCs w:val="20"/>
                <w:lang w:eastAsia="pl-PL"/>
              </w:rPr>
            </w:pPr>
            <w:r w:rsidRPr="00C37793">
              <w:rPr>
                <w:rFonts w:ascii="Arial" w:hAnsi="Arial" w:cs="Arial"/>
                <w:kern w:val="0"/>
                <w:sz w:val="20"/>
                <w:szCs w:val="20"/>
                <w:lang w:eastAsia="pl-PL"/>
              </w:rPr>
              <w:t>EDB(K1) =</w:t>
            </w:r>
          </w:p>
          <w:p w14:paraId="707488EA" w14:textId="77777777" w:rsidR="00267A54" w:rsidRPr="00C37793" w:rsidRDefault="00267A54" w:rsidP="00267A54">
            <w:pPr>
              <w:pStyle w:val="Standard"/>
              <w:spacing w:before="120" w:after="120" w:line="288" w:lineRule="auto"/>
              <w:jc w:val="center"/>
              <w:rPr>
                <w:rFonts w:ascii="Arial" w:hAnsi="Arial" w:cs="Arial"/>
                <w:kern w:val="0"/>
                <w:sz w:val="20"/>
                <w:szCs w:val="20"/>
                <w:lang w:eastAsia="pl-PL"/>
              </w:rPr>
            </w:pPr>
          </w:p>
        </w:tc>
        <w:tc>
          <w:tcPr>
            <w:tcW w:w="160" w:type="dxa"/>
            <w:vMerge w:val="restart"/>
            <w:tcBorders>
              <w:top w:val="nil"/>
              <w:left w:val="nil"/>
              <w:bottom w:val="nil"/>
              <w:right w:val="nil"/>
            </w:tcBorders>
            <w:vAlign w:val="center"/>
          </w:tcPr>
          <w:p w14:paraId="41B55F5C" w14:textId="77777777" w:rsidR="00267A54" w:rsidRPr="00C37793" w:rsidRDefault="00267A54" w:rsidP="00267A54">
            <w:pPr>
              <w:jc w:val="center"/>
              <w:rPr>
                <w:rFonts w:ascii="Arial" w:hAnsi="Arial" w:cs="Arial"/>
                <w:sz w:val="20"/>
                <w:szCs w:val="20"/>
              </w:rPr>
            </w:pPr>
          </w:p>
          <w:p w14:paraId="66182B0E" w14:textId="77777777" w:rsidR="00267A54" w:rsidRPr="00C37793" w:rsidRDefault="00267A54" w:rsidP="00267A54">
            <w:pPr>
              <w:pStyle w:val="Standard"/>
              <w:spacing w:before="120" w:after="120" w:line="288" w:lineRule="auto"/>
              <w:rPr>
                <w:rFonts w:ascii="Arial" w:hAnsi="Arial" w:cs="Arial"/>
                <w:kern w:val="0"/>
                <w:sz w:val="20"/>
                <w:szCs w:val="20"/>
                <w:lang w:eastAsia="pl-PL"/>
              </w:rPr>
            </w:pPr>
          </w:p>
        </w:tc>
        <w:tc>
          <w:tcPr>
            <w:tcW w:w="3118" w:type="dxa"/>
            <w:tcBorders>
              <w:top w:val="nil"/>
              <w:left w:val="nil"/>
              <w:bottom w:val="nil"/>
              <w:right w:val="nil"/>
            </w:tcBorders>
            <w:vAlign w:val="center"/>
          </w:tcPr>
          <w:p w14:paraId="4838A1BC" w14:textId="77777777" w:rsidR="00267A54" w:rsidRPr="00C37793" w:rsidRDefault="00267A54" w:rsidP="00267A54">
            <w:pPr>
              <w:jc w:val="center"/>
              <w:rPr>
                <w:rFonts w:ascii="Arial" w:hAnsi="Arial" w:cs="Arial"/>
                <w:sz w:val="16"/>
                <w:szCs w:val="16"/>
              </w:rPr>
            </w:pPr>
          </w:p>
          <w:p w14:paraId="3FA1877B" w14:textId="7C22637B" w:rsidR="00267A54" w:rsidRPr="00C37793" w:rsidRDefault="00267A54" w:rsidP="00267A54">
            <w:pPr>
              <w:pStyle w:val="Standard"/>
              <w:spacing w:before="120" w:after="120" w:line="288" w:lineRule="auto"/>
              <w:jc w:val="center"/>
              <w:rPr>
                <w:rFonts w:ascii="Arial" w:hAnsi="Arial" w:cs="Arial"/>
                <w:kern w:val="0"/>
                <w:sz w:val="16"/>
                <w:szCs w:val="16"/>
                <w:lang w:eastAsia="pl-PL"/>
              </w:rPr>
            </w:pPr>
          </w:p>
        </w:tc>
        <w:tc>
          <w:tcPr>
            <w:tcW w:w="532" w:type="dxa"/>
            <w:vMerge w:val="restart"/>
            <w:tcBorders>
              <w:top w:val="nil"/>
              <w:left w:val="nil"/>
              <w:bottom w:val="nil"/>
              <w:right w:val="nil"/>
            </w:tcBorders>
            <w:vAlign w:val="center"/>
          </w:tcPr>
          <w:p w14:paraId="32D75FE3" w14:textId="77777777" w:rsidR="00267A54" w:rsidRPr="00C37793" w:rsidRDefault="00267A54" w:rsidP="00267A54">
            <w:pPr>
              <w:jc w:val="center"/>
              <w:rPr>
                <w:rFonts w:ascii="Arial" w:hAnsi="Arial" w:cs="Arial"/>
                <w:sz w:val="16"/>
                <w:szCs w:val="16"/>
              </w:rPr>
            </w:pPr>
          </w:p>
          <w:p w14:paraId="0B865804" w14:textId="77777777" w:rsidR="00267A54" w:rsidRPr="00C37793" w:rsidRDefault="00267A54" w:rsidP="00267A54">
            <w:pPr>
              <w:pStyle w:val="Standard"/>
              <w:spacing w:before="120" w:after="120" w:line="288" w:lineRule="auto"/>
              <w:jc w:val="center"/>
              <w:rPr>
                <w:rFonts w:ascii="Arial" w:hAnsi="Arial" w:cs="Arial"/>
                <w:kern w:val="0"/>
                <w:sz w:val="16"/>
                <w:szCs w:val="16"/>
                <w:lang w:eastAsia="pl-PL"/>
              </w:rPr>
            </w:pPr>
            <w:r w:rsidRPr="00C37793">
              <w:rPr>
                <w:rFonts w:ascii="Arial" w:hAnsi="Arial" w:cs="Arial"/>
                <w:kern w:val="0"/>
                <w:sz w:val="16"/>
                <w:szCs w:val="16"/>
                <w:lang w:eastAsia="pl-PL"/>
              </w:rPr>
              <w:t>x</w:t>
            </w:r>
          </w:p>
        </w:tc>
        <w:tc>
          <w:tcPr>
            <w:tcW w:w="2864" w:type="dxa"/>
            <w:gridSpan w:val="3"/>
            <w:tcBorders>
              <w:top w:val="nil"/>
              <w:left w:val="nil"/>
              <w:bottom w:val="single" w:sz="4" w:space="0" w:color="auto"/>
              <w:right w:val="nil"/>
            </w:tcBorders>
            <w:vAlign w:val="center"/>
          </w:tcPr>
          <w:p w14:paraId="3BEB4F0B" w14:textId="77777777" w:rsidR="00267A54" w:rsidRPr="00C37793" w:rsidRDefault="00267A54" w:rsidP="00267A54">
            <w:pPr>
              <w:jc w:val="center"/>
              <w:rPr>
                <w:rFonts w:ascii="Arial" w:hAnsi="Arial" w:cs="Arial"/>
                <w:sz w:val="16"/>
                <w:szCs w:val="16"/>
              </w:rPr>
            </w:pPr>
          </w:p>
          <w:p w14:paraId="4D443EAC" w14:textId="77777777" w:rsidR="00267A54" w:rsidRPr="00C37793" w:rsidRDefault="00267A54" w:rsidP="00267A54">
            <w:pPr>
              <w:pStyle w:val="Standard"/>
              <w:spacing w:before="120" w:after="120" w:line="288" w:lineRule="auto"/>
              <w:jc w:val="center"/>
              <w:rPr>
                <w:rFonts w:ascii="Arial" w:hAnsi="Arial" w:cs="Arial"/>
                <w:kern w:val="0"/>
                <w:sz w:val="20"/>
                <w:szCs w:val="20"/>
                <w:lang w:eastAsia="pl-PL"/>
              </w:rPr>
            </w:pPr>
            <w:r w:rsidRPr="00C37793">
              <w:rPr>
                <w:rFonts w:ascii="Arial" w:hAnsi="Arial" w:cs="Arial"/>
                <w:kern w:val="0"/>
                <w:sz w:val="20"/>
                <w:szCs w:val="20"/>
                <w:lang w:eastAsia="pl-PL"/>
              </w:rPr>
              <w:t>1</w:t>
            </w:r>
          </w:p>
        </w:tc>
      </w:tr>
      <w:tr w:rsidR="00267A54" w:rsidRPr="00C37793" w14:paraId="7DF46A48" w14:textId="77777777" w:rsidTr="00267A54">
        <w:trPr>
          <w:trHeight w:val="360"/>
        </w:trPr>
        <w:tc>
          <w:tcPr>
            <w:tcW w:w="1247" w:type="dxa"/>
            <w:vMerge/>
            <w:tcBorders>
              <w:top w:val="nil"/>
              <w:left w:val="nil"/>
              <w:bottom w:val="nil"/>
              <w:right w:val="nil"/>
            </w:tcBorders>
          </w:tcPr>
          <w:p w14:paraId="0507CFA0" w14:textId="77777777" w:rsidR="00267A54" w:rsidRPr="00C37793" w:rsidRDefault="00267A54" w:rsidP="00267A54">
            <w:pPr>
              <w:pStyle w:val="Standard"/>
              <w:spacing w:before="120" w:after="120" w:line="288" w:lineRule="auto"/>
              <w:jc w:val="both"/>
              <w:rPr>
                <w:rFonts w:ascii="Arial" w:hAnsi="Arial" w:cs="Arial"/>
                <w:kern w:val="0"/>
                <w:sz w:val="16"/>
                <w:szCs w:val="16"/>
                <w:lang w:eastAsia="pl-PL"/>
              </w:rPr>
            </w:pPr>
          </w:p>
        </w:tc>
        <w:tc>
          <w:tcPr>
            <w:tcW w:w="160" w:type="dxa"/>
            <w:vMerge/>
            <w:tcBorders>
              <w:top w:val="nil"/>
              <w:left w:val="nil"/>
              <w:bottom w:val="nil"/>
              <w:right w:val="nil"/>
            </w:tcBorders>
          </w:tcPr>
          <w:p w14:paraId="17B4E9D2" w14:textId="77777777" w:rsidR="00267A54" w:rsidRPr="00C37793" w:rsidRDefault="00267A54" w:rsidP="00267A54">
            <w:pPr>
              <w:rPr>
                <w:rFonts w:ascii="Arial" w:hAnsi="Arial" w:cs="Arial"/>
                <w:sz w:val="16"/>
                <w:szCs w:val="16"/>
              </w:rPr>
            </w:pPr>
          </w:p>
        </w:tc>
        <w:tc>
          <w:tcPr>
            <w:tcW w:w="3118" w:type="dxa"/>
            <w:vMerge w:val="restart"/>
            <w:tcBorders>
              <w:top w:val="single" w:sz="4" w:space="0" w:color="auto"/>
              <w:left w:val="nil"/>
              <w:bottom w:val="nil"/>
              <w:right w:val="nil"/>
            </w:tcBorders>
            <w:vAlign w:val="center"/>
          </w:tcPr>
          <w:p w14:paraId="127AD5B7" w14:textId="4E4F5181" w:rsidR="00267A54" w:rsidRPr="00C37793" w:rsidRDefault="00267A54" w:rsidP="00267A54">
            <w:pPr>
              <w:pStyle w:val="Standard"/>
              <w:spacing w:before="120" w:after="120" w:line="288" w:lineRule="auto"/>
              <w:jc w:val="center"/>
              <w:rPr>
                <w:rFonts w:ascii="Arial" w:hAnsi="Arial" w:cs="Arial"/>
                <w:kern w:val="0"/>
                <w:sz w:val="16"/>
                <w:szCs w:val="16"/>
                <w:lang w:eastAsia="pl-PL"/>
              </w:rPr>
            </w:pPr>
          </w:p>
        </w:tc>
        <w:tc>
          <w:tcPr>
            <w:tcW w:w="532" w:type="dxa"/>
            <w:vMerge/>
            <w:tcBorders>
              <w:top w:val="nil"/>
              <w:left w:val="nil"/>
              <w:bottom w:val="nil"/>
              <w:right w:val="nil"/>
            </w:tcBorders>
          </w:tcPr>
          <w:p w14:paraId="0D657858" w14:textId="77777777" w:rsidR="00267A54" w:rsidRPr="00C37793" w:rsidRDefault="00267A54" w:rsidP="00267A54">
            <w:pPr>
              <w:rPr>
                <w:rFonts w:ascii="Arial" w:hAnsi="Arial" w:cs="Arial"/>
                <w:sz w:val="16"/>
                <w:szCs w:val="16"/>
              </w:rPr>
            </w:pPr>
          </w:p>
        </w:tc>
        <w:tc>
          <w:tcPr>
            <w:tcW w:w="720" w:type="dxa"/>
            <w:vMerge w:val="restart"/>
            <w:tcBorders>
              <w:top w:val="single" w:sz="4" w:space="0" w:color="auto"/>
              <w:left w:val="nil"/>
              <w:bottom w:val="nil"/>
              <w:right w:val="nil"/>
            </w:tcBorders>
            <w:vAlign w:val="center"/>
          </w:tcPr>
          <w:p w14:paraId="08C6778D" w14:textId="77777777" w:rsidR="00267A54" w:rsidRPr="00C37793" w:rsidRDefault="00267A54" w:rsidP="00267A54">
            <w:pPr>
              <w:pStyle w:val="Standard"/>
              <w:spacing w:before="120" w:after="120" w:line="288" w:lineRule="auto"/>
              <w:jc w:val="center"/>
              <w:rPr>
                <w:rFonts w:ascii="Arial" w:hAnsi="Arial" w:cs="Arial"/>
                <w:kern w:val="0"/>
                <w:sz w:val="16"/>
                <w:szCs w:val="16"/>
                <w:lang w:eastAsia="pl-PL"/>
              </w:rPr>
            </w:pPr>
            <w:r w:rsidRPr="00C37793">
              <w:rPr>
                <w:rFonts w:ascii="Arial" w:hAnsi="Arial" w:cs="Arial"/>
                <w:kern w:val="0"/>
                <w:sz w:val="20"/>
                <w:szCs w:val="20"/>
                <w:lang w:eastAsia="pl-PL"/>
              </w:rPr>
              <w:t xml:space="preserve">1 </w:t>
            </w:r>
            <w:r w:rsidRPr="00C37793">
              <w:rPr>
                <w:rFonts w:ascii="Arial" w:hAnsi="Arial" w:cs="Arial"/>
                <w:kern w:val="0"/>
                <w:sz w:val="16"/>
                <w:szCs w:val="16"/>
                <w:lang w:eastAsia="pl-PL"/>
              </w:rPr>
              <w:t>+</w:t>
            </w:r>
          </w:p>
        </w:tc>
        <w:tc>
          <w:tcPr>
            <w:tcW w:w="1251" w:type="dxa"/>
            <w:tcBorders>
              <w:top w:val="single" w:sz="4" w:space="0" w:color="auto"/>
              <w:left w:val="nil"/>
              <w:bottom w:val="single" w:sz="4" w:space="0" w:color="auto"/>
              <w:right w:val="nil"/>
            </w:tcBorders>
            <w:vAlign w:val="center"/>
          </w:tcPr>
          <w:p w14:paraId="40E51CD0" w14:textId="53F6AA63" w:rsidR="00267A54" w:rsidRPr="00C37793" w:rsidRDefault="00267A54" w:rsidP="00267A54">
            <w:pPr>
              <w:pStyle w:val="Standard"/>
              <w:spacing w:before="120" w:after="120" w:line="288" w:lineRule="auto"/>
              <w:jc w:val="center"/>
              <w:rPr>
                <w:rFonts w:ascii="Arial" w:hAnsi="Arial" w:cs="Arial"/>
                <w:kern w:val="0"/>
                <w:sz w:val="16"/>
                <w:szCs w:val="16"/>
                <w:lang w:eastAsia="pl-PL"/>
              </w:rPr>
            </w:pPr>
          </w:p>
        </w:tc>
        <w:tc>
          <w:tcPr>
            <w:tcW w:w="893" w:type="dxa"/>
            <w:vMerge w:val="restart"/>
            <w:tcBorders>
              <w:top w:val="single" w:sz="4" w:space="0" w:color="auto"/>
              <w:left w:val="nil"/>
              <w:bottom w:val="nil"/>
              <w:right w:val="nil"/>
            </w:tcBorders>
            <w:vAlign w:val="center"/>
          </w:tcPr>
          <w:p w14:paraId="308F2112" w14:textId="709DC3C5" w:rsidR="00267A54" w:rsidRPr="00C37793" w:rsidRDefault="00267A54" w:rsidP="00F96046">
            <w:pPr>
              <w:pStyle w:val="Standard"/>
              <w:spacing w:before="120" w:after="120" w:line="288" w:lineRule="auto"/>
              <w:jc w:val="center"/>
              <w:rPr>
                <w:rFonts w:ascii="Arial" w:hAnsi="Arial" w:cs="Arial"/>
                <w:kern w:val="0"/>
                <w:sz w:val="16"/>
                <w:szCs w:val="16"/>
                <w:lang w:eastAsia="pl-PL"/>
              </w:rPr>
            </w:pPr>
            <w:r w:rsidRPr="00C37793">
              <w:rPr>
                <w:rFonts w:ascii="Arial" w:hAnsi="Arial" w:cs="Arial"/>
                <w:kern w:val="0"/>
                <w:sz w:val="16"/>
                <w:szCs w:val="16"/>
                <w:lang w:eastAsia="pl-PL"/>
              </w:rPr>
              <w:t xml:space="preserve">x </w:t>
            </w:r>
          </w:p>
        </w:tc>
      </w:tr>
      <w:tr w:rsidR="00267A54" w:rsidRPr="00C37793" w14:paraId="76F43C7B" w14:textId="77777777" w:rsidTr="00267A54">
        <w:trPr>
          <w:trHeight w:val="198"/>
        </w:trPr>
        <w:tc>
          <w:tcPr>
            <w:tcW w:w="1247" w:type="dxa"/>
            <w:vMerge/>
            <w:tcBorders>
              <w:top w:val="nil"/>
              <w:left w:val="nil"/>
              <w:bottom w:val="nil"/>
              <w:right w:val="nil"/>
            </w:tcBorders>
          </w:tcPr>
          <w:p w14:paraId="249E3595" w14:textId="77777777" w:rsidR="00267A54" w:rsidRPr="00C37793" w:rsidRDefault="00267A54" w:rsidP="00267A54">
            <w:pPr>
              <w:pStyle w:val="Standard"/>
              <w:spacing w:before="120" w:after="120" w:line="288" w:lineRule="auto"/>
              <w:jc w:val="both"/>
              <w:rPr>
                <w:rFonts w:ascii="Arial" w:hAnsi="Arial" w:cs="Arial"/>
                <w:kern w:val="0"/>
                <w:sz w:val="22"/>
                <w:szCs w:val="22"/>
                <w:lang w:eastAsia="pl-PL"/>
              </w:rPr>
            </w:pPr>
          </w:p>
        </w:tc>
        <w:tc>
          <w:tcPr>
            <w:tcW w:w="160" w:type="dxa"/>
            <w:vMerge/>
            <w:tcBorders>
              <w:top w:val="nil"/>
              <w:left w:val="nil"/>
              <w:bottom w:val="nil"/>
              <w:right w:val="nil"/>
            </w:tcBorders>
          </w:tcPr>
          <w:p w14:paraId="647A5E7B" w14:textId="77777777" w:rsidR="00267A54" w:rsidRPr="00C37793" w:rsidRDefault="00267A54" w:rsidP="00267A54">
            <w:pPr>
              <w:rPr>
                <w:rFonts w:ascii="Arial" w:hAnsi="Arial" w:cs="Arial"/>
                <w:sz w:val="22"/>
                <w:szCs w:val="22"/>
              </w:rPr>
            </w:pPr>
          </w:p>
        </w:tc>
        <w:tc>
          <w:tcPr>
            <w:tcW w:w="3118" w:type="dxa"/>
            <w:vMerge/>
            <w:tcBorders>
              <w:top w:val="single" w:sz="4" w:space="0" w:color="auto"/>
              <w:left w:val="nil"/>
              <w:bottom w:val="nil"/>
              <w:right w:val="nil"/>
            </w:tcBorders>
          </w:tcPr>
          <w:p w14:paraId="45878E38" w14:textId="77777777" w:rsidR="00267A54" w:rsidRPr="00C37793" w:rsidRDefault="00267A54" w:rsidP="00267A54">
            <w:pPr>
              <w:pStyle w:val="Standard"/>
              <w:spacing w:before="120" w:after="120" w:line="288" w:lineRule="auto"/>
              <w:jc w:val="both"/>
              <w:rPr>
                <w:rFonts w:ascii="Arial" w:hAnsi="Arial" w:cs="Arial"/>
                <w:kern w:val="0"/>
                <w:sz w:val="22"/>
                <w:szCs w:val="22"/>
                <w:lang w:eastAsia="pl-PL"/>
              </w:rPr>
            </w:pPr>
          </w:p>
        </w:tc>
        <w:tc>
          <w:tcPr>
            <w:tcW w:w="532" w:type="dxa"/>
            <w:vMerge/>
            <w:tcBorders>
              <w:top w:val="nil"/>
              <w:left w:val="nil"/>
              <w:bottom w:val="nil"/>
              <w:right w:val="nil"/>
            </w:tcBorders>
          </w:tcPr>
          <w:p w14:paraId="7C67C5A5" w14:textId="77777777" w:rsidR="00267A54" w:rsidRPr="00C37793" w:rsidRDefault="00267A54" w:rsidP="00267A54">
            <w:pPr>
              <w:rPr>
                <w:rFonts w:ascii="Arial" w:hAnsi="Arial" w:cs="Arial"/>
                <w:sz w:val="22"/>
                <w:szCs w:val="22"/>
              </w:rPr>
            </w:pPr>
          </w:p>
        </w:tc>
        <w:tc>
          <w:tcPr>
            <w:tcW w:w="720" w:type="dxa"/>
            <w:vMerge/>
            <w:tcBorders>
              <w:top w:val="nil"/>
              <w:left w:val="nil"/>
              <w:bottom w:val="nil"/>
              <w:right w:val="nil"/>
            </w:tcBorders>
          </w:tcPr>
          <w:p w14:paraId="341639D6" w14:textId="77777777" w:rsidR="00267A54" w:rsidRPr="00C37793" w:rsidRDefault="00267A54" w:rsidP="00267A54">
            <w:pPr>
              <w:pStyle w:val="Standard"/>
              <w:spacing w:before="120" w:after="120" w:line="288" w:lineRule="auto"/>
              <w:jc w:val="both"/>
              <w:rPr>
                <w:rFonts w:ascii="Arial" w:hAnsi="Arial" w:cs="Arial"/>
                <w:kern w:val="0"/>
                <w:sz w:val="16"/>
                <w:szCs w:val="16"/>
                <w:lang w:eastAsia="pl-PL"/>
              </w:rPr>
            </w:pPr>
          </w:p>
        </w:tc>
        <w:tc>
          <w:tcPr>
            <w:tcW w:w="1251" w:type="dxa"/>
            <w:tcBorders>
              <w:top w:val="nil"/>
              <w:left w:val="nil"/>
              <w:bottom w:val="nil"/>
              <w:right w:val="nil"/>
            </w:tcBorders>
          </w:tcPr>
          <w:p w14:paraId="53B599FD" w14:textId="38F380B7" w:rsidR="00267A54" w:rsidRPr="00C37793" w:rsidRDefault="00267A54" w:rsidP="00267A54">
            <w:pPr>
              <w:pStyle w:val="Standard"/>
              <w:spacing w:before="120" w:after="120" w:line="288" w:lineRule="auto"/>
              <w:jc w:val="center"/>
              <w:rPr>
                <w:rFonts w:ascii="Arial" w:hAnsi="Arial" w:cs="Arial"/>
                <w:kern w:val="0"/>
                <w:sz w:val="16"/>
                <w:szCs w:val="16"/>
                <w:lang w:eastAsia="pl-PL"/>
              </w:rPr>
            </w:pPr>
          </w:p>
        </w:tc>
        <w:tc>
          <w:tcPr>
            <w:tcW w:w="893" w:type="dxa"/>
            <w:vMerge/>
            <w:tcBorders>
              <w:top w:val="nil"/>
              <w:left w:val="nil"/>
              <w:bottom w:val="nil"/>
              <w:right w:val="nil"/>
            </w:tcBorders>
          </w:tcPr>
          <w:p w14:paraId="78E1512E" w14:textId="77777777" w:rsidR="00267A54" w:rsidRPr="00C37793" w:rsidRDefault="00267A54" w:rsidP="00267A54">
            <w:pPr>
              <w:pStyle w:val="Standard"/>
              <w:spacing w:before="120" w:after="120" w:line="288" w:lineRule="auto"/>
              <w:jc w:val="both"/>
              <w:rPr>
                <w:rFonts w:ascii="Arial" w:hAnsi="Arial" w:cs="Arial"/>
                <w:kern w:val="0"/>
                <w:sz w:val="22"/>
                <w:szCs w:val="22"/>
                <w:lang w:eastAsia="pl-PL"/>
              </w:rPr>
            </w:pPr>
          </w:p>
        </w:tc>
      </w:tr>
      <w:tr w:rsidR="00267A54" w:rsidRPr="00C37793" w14:paraId="43D754F1" w14:textId="77777777" w:rsidTr="00267A54">
        <w:trPr>
          <w:trHeight w:val="613"/>
        </w:trPr>
        <w:tc>
          <w:tcPr>
            <w:tcW w:w="1407" w:type="dxa"/>
            <w:gridSpan w:val="2"/>
            <w:tcBorders>
              <w:top w:val="nil"/>
              <w:left w:val="nil"/>
              <w:bottom w:val="nil"/>
              <w:right w:val="nil"/>
            </w:tcBorders>
            <w:vAlign w:val="center"/>
          </w:tcPr>
          <w:p w14:paraId="12C134BF" w14:textId="77777777" w:rsidR="00267A54" w:rsidRPr="00C37793" w:rsidRDefault="00267A54" w:rsidP="00267A54">
            <w:pPr>
              <w:pStyle w:val="Standard"/>
              <w:spacing w:before="120" w:after="120" w:line="288" w:lineRule="auto"/>
              <w:rPr>
                <w:rFonts w:ascii="Arial" w:hAnsi="Arial" w:cs="Arial"/>
                <w:b/>
                <w:kern w:val="0"/>
                <w:sz w:val="20"/>
                <w:szCs w:val="20"/>
                <w:lang w:eastAsia="pl-PL"/>
              </w:rPr>
            </w:pPr>
            <w:r w:rsidRPr="00C37793">
              <w:rPr>
                <w:rFonts w:ascii="Arial" w:hAnsi="Arial" w:cs="Arial"/>
                <w:b/>
                <w:kern w:val="0"/>
                <w:sz w:val="20"/>
                <w:szCs w:val="20"/>
                <w:lang w:eastAsia="pl-PL"/>
              </w:rPr>
              <w:t>EDB(K1) =</w:t>
            </w:r>
          </w:p>
        </w:tc>
        <w:tc>
          <w:tcPr>
            <w:tcW w:w="6514" w:type="dxa"/>
            <w:gridSpan w:val="5"/>
            <w:tcBorders>
              <w:top w:val="nil"/>
              <w:left w:val="nil"/>
              <w:bottom w:val="nil"/>
              <w:right w:val="nil"/>
            </w:tcBorders>
            <w:vAlign w:val="center"/>
          </w:tcPr>
          <w:p w14:paraId="191132D2" w14:textId="14A5DCBA" w:rsidR="00267A54" w:rsidRPr="00C37793" w:rsidRDefault="00267A54" w:rsidP="00267A54">
            <w:pPr>
              <w:rPr>
                <w:rFonts w:ascii="Arial" w:hAnsi="Arial" w:cs="Arial"/>
                <w:b/>
                <w:sz w:val="20"/>
                <w:szCs w:val="20"/>
              </w:rPr>
            </w:pPr>
          </w:p>
        </w:tc>
      </w:tr>
    </w:tbl>
    <w:p w14:paraId="63EE6886" w14:textId="77777777" w:rsidR="00F96046" w:rsidRPr="00C37793" w:rsidRDefault="00267A54" w:rsidP="00F96046">
      <w:pPr>
        <w:pStyle w:val="Standard"/>
        <w:spacing w:before="120" w:after="120" w:line="288" w:lineRule="auto"/>
        <w:ind w:left="720"/>
        <w:jc w:val="both"/>
        <w:rPr>
          <w:rFonts w:ascii="Arial" w:hAnsi="Arial" w:cs="Arial"/>
          <w:color w:val="333333"/>
          <w:kern w:val="0"/>
          <w:sz w:val="22"/>
          <w:szCs w:val="22"/>
          <w:shd w:val="clear" w:color="auto" w:fill="FFFFFF"/>
          <w:lang w:eastAsia="pl-PL"/>
        </w:rPr>
      </w:pPr>
      <w:r w:rsidRPr="00C37793">
        <w:rPr>
          <w:rFonts w:ascii="Arial" w:hAnsi="Arial" w:cs="Arial"/>
          <w:color w:val="333333"/>
          <w:kern w:val="0"/>
          <w:sz w:val="22"/>
          <w:szCs w:val="22"/>
          <w:shd w:val="clear" w:color="auto" w:fill="FFFFFF"/>
          <w:lang w:eastAsia="pl-PL"/>
        </w:rPr>
        <w:br/>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7"/>
        <w:gridCol w:w="160"/>
        <w:gridCol w:w="3118"/>
        <w:gridCol w:w="532"/>
        <w:gridCol w:w="720"/>
        <w:gridCol w:w="1251"/>
        <w:gridCol w:w="893"/>
      </w:tblGrid>
      <w:tr w:rsidR="00F96046" w:rsidRPr="00C37793" w14:paraId="24857E75" w14:textId="77777777" w:rsidTr="00F96046">
        <w:trPr>
          <w:trHeight w:val="436"/>
        </w:trPr>
        <w:tc>
          <w:tcPr>
            <w:tcW w:w="1247" w:type="dxa"/>
            <w:vMerge w:val="restart"/>
            <w:tcBorders>
              <w:top w:val="nil"/>
              <w:left w:val="nil"/>
              <w:bottom w:val="nil"/>
              <w:right w:val="nil"/>
            </w:tcBorders>
            <w:vAlign w:val="center"/>
          </w:tcPr>
          <w:p w14:paraId="4C2CD431" w14:textId="77777777" w:rsidR="00F96046" w:rsidRPr="00C37793" w:rsidRDefault="00F96046" w:rsidP="00F96046">
            <w:pPr>
              <w:pStyle w:val="Standard"/>
              <w:spacing w:before="120" w:after="120" w:line="288" w:lineRule="auto"/>
              <w:rPr>
                <w:rFonts w:ascii="Arial" w:hAnsi="Arial" w:cs="Arial"/>
                <w:kern w:val="0"/>
                <w:sz w:val="20"/>
                <w:szCs w:val="20"/>
                <w:lang w:eastAsia="pl-PL"/>
              </w:rPr>
            </w:pPr>
          </w:p>
          <w:p w14:paraId="6ED52AC6" w14:textId="050E0EE6" w:rsidR="00F96046" w:rsidRPr="00C37793" w:rsidRDefault="00F96046" w:rsidP="00F96046">
            <w:pPr>
              <w:pStyle w:val="Standard"/>
              <w:spacing w:before="120" w:after="120" w:line="288" w:lineRule="auto"/>
              <w:rPr>
                <w:rFonts w:ascii="Arial" w:hAnsi="Arial" w:cs="Arial"/>
                <w:kern w:val="0"/>
                <w:sz w:val="20"/>
                <w:szCs w:val="20"/>
                <w:lang w:eastAsia="pl-PL"/>
              </w:rPr>
            </w:pPr>
            <w:r>
              <w:rPr>
                <w:rFonts w:ascii="Arial" w:hAnsi="Arial" w:cs="Arial"/>
                <w:kern w:val="0"/>
                <w:sz w:val="20"/>
                <w:szCs w:val="20"/>
                <w:lang w:eastAsia="pl-PL"/>
              </w:rPr>
              <w:t>EDB(K2</w:t>
            </w:r>
            <w:r w:rsidRPr="00C37793">
              <w:rPr>
                <w:rFonts w:ascii="Arial" w:hAnsi="Arial" w:cs="Arial"/>
                <w:kern w:val="0"/>
                <w:sz w:val="20"/>
                <w:szCs w:val="20"/>
                <w:lang w:eastAsia="pl-PL"/>
              </w:rPr>
              <w:t>) =</w:t>
            </w:r>
          </w:p>
          <w:p w14:paraId="02D6D902" w14:textId="77777777" w:rsidR="00F96046" w:rsidRPr="00C37793" w:rsidRDefault="00F96046" w:rsidP="00F96046">
            <w:pPr>
              <w:pStyle w:val="Standard"/>
              <w:spacing w:before="120" w:after="120" w:line="288" w:lineRule="auto"/>
              <w:jc w:val="center"/>
              <w:rPr>
                <w:rFonts w:ascii="Arial" w:hAnsi="Arial" w:cs="Arial"/>
                <w:kern w:val="0"/>
                <w:sz w:val="20"/>
                <w:szCs w:val="20"/>
                <w:lang w:eastAsia="pl-PL"/>
              </w:rPr>
            </w:pPr>
          </w:p>
        </w:tc>
        <w:tc>
          <w:tcPr>
            <w:tcW w:w="160" w:type="dxa"/>
            <w:vMerge w:val="restart"/>
            <w:tcBorders>
              <w:top w:val="nil"/>
              <w:left w:val="nil"/>
              <w:bottom w:val="nil"/>
              <w:right w:val="nil"/>
            </w:tcBorders>
            <w:vAlign w:val="center"/>
          </w:tcPr>
          <w:p w14:paraId="074FC492" w14:textId="77777777" w:rsidR="00F96046" w:rsidRPr="00C37793" w:rsidRDefault="00F96046" w:rsidP="00F96046">
            <w:pPr>
              <w:jc w:val="center"/>
              <w:rPr>
                <w:rFonts w:ascii="Arial" w:hAnsi="Arial" w:cs="Arial"/>
                <w:sz w:val="20"/>
                <w:szCs w:val="20"/>
              </w:rPr>
            </w:pPr>
          </w:p>
          <w:p w14:paraId="1A34DA47" w14:textId="77777777" w:rsidR="00F96046" w:rsidRPr="00C37793" w:rsidRDefault="00F96046" w:rsidP="00F96046">
            <w:pPr>
              <w:pStyle w:val="Standard"/>
              <w:spacing w:before="120" w:after="120" w:line="288" w:lineRule="auto"/>
              <w:rPr>
                <w:rFonts w:ascii="Arial" w:hAnsi="Arial" w:cs="Arial"/>
                <w:kern w:val="0"/>
                <w:sz w:val="20"/>
                <w:szCs w:val="20"/>
                <w:lang w:eastAsia="pl-PL"/>
              </w:rPr>
            </w:pPr>
          </w:p>
        </w:tc>
        <w:tc>
          <w:tcPr>
            <w:tcW w:w="3118" w:type="dxa"/>
            <w:tcBorders>
              <w:top w:val="nil"/>
              <w:left w:val="nil"/>
              <w:bottom w:val="nil"/>
              <w:right w:val="nil"/>
            </w:tcBorders>
            <w:vAlign w:val="center"/>
          </w:tcPr>
          <w:p w14:paraId="78A699F7" w14:textId="77777777" w:rsidR="00F96046" w:rsidRPr="00C37793" w:rsidRDefault="00F96046" w:rsidP="00F96046">
            <w:pPr>
              <w:jc w:val="center"/>
              <w:rPr>
                <w:rFonts w:ascii="Arial" w:hAnsi="Arial" w:cs="Arial"/>
                <w:sz w:val="16"/>
                <w:szCs w:val="16"/>
              </w:rPr>
            </w:pPr>
          </w:p>
          <w:p w14:paraId="2A6D94ED" w14:textId="77777777" w:rsidR="00F96046" w:rsidRPr="00C37793" w:rsidRDefault="00F96046" w:rsidP="00F96046">
            <w:pPr>
              <w:pStyle w:val="Standard"/>
              <w:spacing w:before="120" w:after="120" w:line="288" w:lineRule="auto"/>
              <w:jc w:val="center"/>
              <w:rPr>
                <w:rFonts w:ascii="Arial" w:hAnsi="Arial" w:cs="Arial"/>
                <w:kern w:val="0"/>
                <w:sz w:val="16"/>
                <w:szCs w:val="16"/>
                <w:lang w:eastAsia="pl-PL"/>
              </w:rPr>
            </w:pPr>
          </w:p>
        </w:tc>
        <w:tc>
          <w:tcPr>
            <w:tcW w:w="532" w:type="dxa"/>
            <w:vMerge w:val="restart"/>
            <w:tcBorders>
              <w:top w:val="nil"/>
              <w:left w:val="nil"/>
              <w:bottom w:val="nil"/>
              <w:right w:val="nil"/>
            </w:tcBorders>
            <w:vAlign w:val="center"/>
          </w:tcPr>
          <w:p w14:paraId="48F71174" w14:textId="77777777" w:rsidR="00F96046" w:rsidRPr="00C37793" w:rsidRDefault="00F96046" w:rsidP="00F96046">
            <w:pPr>
              <w:jc w:val="center"/>
              <w:rPr>
                <w:rFonts w:ascii="Arial" w:hAnsi="Arial" w:cs="Arial"/>
                <w:sz w:val="16"/>
                <w:szCs w:val="16"/>
              </w:rPr>
            </w:pPr>
          </w:p>
          <w:p w14:paraId="49656250" w14:textId="77777777" w:rsidR="00F96046" w:rsidRPr="00C37793" w:rsidRDefault="00F96046" w:rsidP="00F96046">
            <w:pPr>
              <w:pStyle w:val="Standard"/>
              <w:spacing w:before="120" w:after="120" w:line="288" w:lineRule="auto"/>
              <w:jc w:val="center"/>
              <w:rPr>
                <w:rFonts w:ascii="Arial" w:hAnsi="Arial" w:cs="Arial"/>
                <w:kern w:val="0"/>
                <w:sz w:val="16"/>
                <w:szCs w:val="16"/>
                <w:lang w:eastAsia="pl-PL"/>
              </w:rPr>
            </w:pPr>
            <w:r w:rsidRPr="00C37793">
              <w:rPr>
                <w:rFonts w:ascii="Arial" w:hAnsi="Arial" w:cs="Arial"/>
                <w:kern w:val="0"/>
                <w:sz w:val="16"/>
                <w:szCs w:val="16"/>
                <w:lang w:eastAsia="pl-PL"/>
              </w:rPr>
              <w:t>x</w:t>
            </w:r>
          </w:p>
        </w:tc>
        <w:tc>
          <w:tcPr>
            <w:tcW w:w="2864" w:type="dxa"/>
            <w:gridSpan w:val="3"/>
            <w:tcBorders>
              <w:top w:val="nil"/>
              <w:left w:val="nil"/>
              <w:bottom w:val="single" w:sz="4" w:space="0" w:color="auto"/>
              <w:right w:val="nil"/>
            </w:tcBorders>
            <w:vAlign w:val="center"/>
          </w:tcPr>
          <w:p w14:paraId="5179625D" w14:textId="77777777" w:rsidR="00F96046" w:rsidRPr="00C37793" w:rsidRDefault="00F96046" w:rsidP="00F96046">
            <w:pPr>
              <w:jc w:val="center"/>
              <w:rPr>
                <w:rFonts w:ascii="Arial" w:hAnsi="Arial" w:cs="Arial"/>
                <w:sz w:val="16"/>
                <w:szCs w:val="16"/>
              </w:rPr>
            </w:pPr>
          </w:p>
          <w:p w14:paraId="38BF78AE" w14:textId="77777777" w:rsidR="00F96046" w:rsidRPr="00C37793" w:rsidRDefault="00F96046" w:rsidP="00F96046">
            <w:pPr>
              <w:pStyle w:val="Standard"/>
              <w:spacing w:before="120" w:after="120" w:line="288" w:lineRule="auto"/>
              <w:jc w:val="center"/>
              <w:rPr>
                <w:rFonts w:ascii="Arial" w:hAnsi="Arial" w:cs="Arial"/>
                <w:kern w:val="0"/>
                <w:sz w:val="20"/>
                <w:szCs w:val="20"/>
                <w:lang w:eastAsia="pl-PL"/>
              </w:rPr>
            </w:pPr>
            <w:r w:rsidRPr="00C37793">
              <w:rPr>
                <w:rFonts w:ascii="Arial" w:hAnsi="Arial" w:cs="Arial"/>
                <w:kern w:val="0"/>
                <w:sz w:val="20"/>
                <w:szCs w:val="20"/>
                <w:lang w:eastAsia="pl-PL"/>
              </w:rPr>
              <w:t>1</w:t>
            </w:r>
          </w:p>
        </w:tc>
      </w:tr>
      <w:tr w:rsidR="00F96046" w:rsidRPr="00C37793" w14:paraId="37ABD666" w14:textId="77777777" w:rsidTr="00F96046">
        <w:trPr>
          <w:trHeight w:val="360"/>
        </w:trPr>
        <w:tc>
          <w:tcPr>
            <w:tcW w:w="1247" w:type="dxa"/>
            <w:vMerge/>
            <w:tcBorders>
              <w:top w:val="nil"/>
              <w:left w:val="nil"/>
              <w:bottom w:val="nil"/>
              <w:right w:val="nil"/>
            </w:tcBorders>
          </w:tcPr>
          <w:p w14:paraId="305120C7" w14:textId="77777777" w:rsidR="00F96046" w:rsidRPr="00C37793" w:rsidRDefault="00F96046" w:rsidP="00F96046">
            <w:pPr>
              <w:pStyle w:val="Standard"/>
              <w:spacing w:before="120" w:after="120" w:line="288" w:lineRule="auto"/>
              <w:jc w:val="both"/>
              <w:rPr>
                <w:rFonts w:ascii="Arial" w:hAnsi="Arial" w:cs="Arial"/>
                <w:kern w:val="0"/>
                <w:sz w:val="16"/>
                <w:szCs w:val="16"/>
                <w:lang w:eastAsia="pl-PL"/>
              </w:rPr>
            </w:pPr>
          </w:p>
        </w:tc>
        <w:tc>
          <w:tcPr>
            <w:tcW w:w="160" w:type="dxa"/>
            <w:vMerge/>
            <w:tcBorders>
              <w:top w:val="nil"/>
              <w:left w:val="nil"/>
              <w:bottom w:val="nil"/>
              <w:right w:val="nil"/>
            </w:tcBorders>
          </w:tcPr>
          <w:p w14:paraId="336336B4" w14:textId="77777777" w:rsidR="00F96046" w:rsidRPr="00C37793" w:rsidRDefault="00F96046" w:rsidP="00F96046">
            <w:pPr>
              <w:rPr>
                <w:rFonts w:ascii="Arial" w:hAnsi="Arial" w:cs="Arial"/>
                <w:sz w:val="16"/>
                <w:szCs w:val="16"/>
              </w:rPr>
            </w:pPr>
          </w:p>
        </w:tc>
        <w:tc>
          <w:tcPr>
            <w:tcW w:w="3118" w:type="dxa"/>
            <w:vMerge w:val="restart"/>
            <w:tcBorders>
              <w:top w:val="single" w:sz="4" w:space="0" w:color="auto"/>
              <w:left w:val="nil"/>
              <w:bottom w:val="nil"/>
              <w:right w:val="nil"/>
            </w:tcBorders>
            <w:vAlign w:val="center"/>
          </w:tcPr>
          <w:p w14:paraId="00366B04" w14:textId="77777777" w:rsidR="00F96046" w:rsidRPr="00C37793" w:rsidRDefault="00F96046" w:rsidP="00F96046">
            <w:pPr>
              <w:pStyle w:val="Standard"/>
              <w:spacing w:before="120" w:after="120" w:line="288" w:lineRule="auto"/>
              <w:jc w:val="center"/>
              <w:rPr>
                <w:rFonts w:ascii="Arial" w:hAnsi="Arial" w:cs="Arial"/>
                <w:kern w:val="0"/>
                <w:sz w:val="16"/>
                <w:szCs w:val="16"/>
                <w:lang w:eastAsia="pl-PL"/>
              </w:rPr>
            </w:pPr>
          </w:p>
        </w:tc>
        <w:tc>
          <w:tcPr>
            <w:tcW w:w="532" w:type="dxa"/>
            <w:vMerge/>
            <w:tcBorders>
              <w:top w:val="nil"/>
              <w:left w:val="nil"/>
              <w:bottom w:val="nil"/>
              <w:right w:val="nil"/>
            </w:tcBorders>
          </w:tcPr>
          <w:p w14:paraId="42B420D7" w14:textId="77777777" w:rsidR="00F96046" w:rsidRPr="00C37793" w:rsidRDefault="00F96046" w:rsidP="00F96046">
            <w:pPr>
              <w:rPr>
                <w:rFonts w:ascii="Arial" w:hAnsi="Arial" w:cs="Arial"/>
                <w:sz w:val="16"/>
                <w:szCs w:val="16"/>
              </w:rPr>
            </w:pPr>
          </w:p>
        </w:tc>
        <w:tc>
          <w:tcPr>
            <w:tcW w:w="720" w:type="dxa"/>
            <w:vMerge w:val="restart"/>
            <w:tcBorders>
              <w:top w:val="single" w:sz="4" w:space="0" w:color="auto"/>
              <w:left w:val="nil"/>
              <w:bottom w:val="nil"/>
              <w:right w:val="nil"/>
            </w:tcBorders>
            <w:vAlign w:val="center"/>
          </w:tcPr>
          <w:p w14:paraId="135CAE47" w14:textId="77777777" w:rsidR="00F96046" w:rsidRPr="00C37793" w:rsidRDefault="00F96046" w:rsidP="00F96046">
            <w:pPr>
              <w:pStyle w:val="Standard"/>
              <w:spacing w:before="120" w:after="120" w:line="288" w:lineRule="auto"/>
              <w:jc w:val="center"/>
              <w:rPr>
                <w:rFonts w:ascii="Arial" w:hAnsi="Arial" w:cs="Arial"/>
                <w:kern w:val="0"/>
                <w:sz w:val="16"/>
                <w:szCs w:val="16"/>
                <w:lang w:eastAsia="pl-PL"/>
              </w:rPr>
            </w:pPr>
            <w:r w:rsidRPr="00C37793">
              <w:rPr>
                <w:rFonts w:ascii="Arial" w:hAnsi="Arial" w:cs="Arial"/>
                <w:kern w:val="0"/>
                <w:sz w:val="20"/>
                <w:szCs w:val="20"/>
                <w:lang w:eastAsia="pl-PL"/>
              </w:rPr>
              <w:t xml:space="preserve">1 </w:t>
            </w:r>
            <w:r w:rsidRPr="00C37793">
              <w:rPr>
                <w:rFonts w:ascii="Arial" w:hAnsi="Arial" w:cs="Arial"/>
                <w:kern w:val="0"/>
                <w:sz w:val="16"/>
                <w:szCs w:val="16"/>
                <w:lang w:eastAsia="pl-PL"/>
              </w:rPr>
              <w:t>+</w:t>
            </w:r>
          </w:p>
        </w:tc>
        <w:tc>
          <w:tcPr>
            <w:tcW w:w="1251" w:type="dxa"/>
            <w:tcBorders>
              <w:top w:val="single" w:sz="4" w:space="0" w:color="auto"/>
              <w:left w:val="nil"/>
              <w:bottom w:val="single" w:sz="4" w:space="0" w:color="auto"/>
              <w:right w:val="nil"/>
            </w:tcBorders>
            <w:vAlign w:val="center"/>
          </w:tcPr>
          <w:p w14:paraId="6596974F" w14:textId="77777777" w:rsidR="00F96046" w:rsidRPr="00C37793" w:rsidRDefault="00F96046" w:rsidP="00F96046">
            <w:pPr>
              <w:pStyle w:val="Standard"/>
              <w:spacing w:before="120" w:after="120" w:line="288" w:lineRule="auto"/>
              <w:jc w:val="center"/>
              <w:rPr>
                <w:rFonts w:ascii="Arial" w:hAnsi="Arial" w:cs="Arial"/>
                <w:kern w:val="0"/>
                <w:sz w:val="16"/>
                <w:szCs w:val="16"/>
                <w:lang w:eastAsia="pl-PL"/>
              </w:rPr>
            </w:pPr>
          </w:p>
        </w:tc>
        <w:tc>
          <w:tcPr>
            <w:tcW w:w="893" w:type="dxa"/>
            <w:vMerge w:val="restart"/>
            <w:tcBorders>
              <w:top w:val="single" w:sz="4" w:space="0" w:color="auto"/>
              <w:left w:val="nil"/>
              <w:bottom w:val="nil"/>
              <w:right w:val="nil"/>
            </w:tcBorders>
            <w:vAlign w:val="center"/>
          </w:tcPr>
          <w:p w14:paraId="5D379068" w14:textId="77777777" w:rsidR="00F96046" w:rsidRPr="00C37793" w:rsidRDefault="00F96046" w:rsidP="00F96046">
            <w:pPr>
              <w:pStyle w:val="Standard"/>
              <w:spacing w:before="120" w:after="120" w:line="288" w:lineRule="auto"/>
              <w:jc w:val="center"/>
              <w:rPr>
                <w:rFonts w:ascii="Arial" w:hAnsi="Arial" w:cs="Arial"/>
                <w:kern w:val="0"/>
                <w:sz w:val="16"/>
                <w:szCs w:val="16"/>
                <w:lang w:eastAsia="pl-PL"/>
              </w:rPr>
            </w:pPr>
            <w:r w:rsidRPr="00C37793">
              <w:rPr>
                <w:rFonts w:ascii="Arial" w:hAnsi="Arial" w:cs="Arial"/>
                <w:kern w:val="0"/>
                <w:sz w:val="16"/>
                <w:szCs w:val="16"/>
                <w:lang w:eastAsia="pl-PL"/>
              </w:rPr>
              <w:t xml:space="preserve">x </w:t>
            </w:r>
          </w:p>
        </w:tc>
      </w:tr>
      <w:tr w:rsidR="00F96046" w:rsidRPr="00C37793" w14:paraId="285451F6" w14:textId="77777777" w:rsidTr="00F96046">
        <w:trPr>
          <w:trHeight w:val="198"/>
        </w:trPr>
        <w:tc>
          <w:tcPr>
            <w:tcW w:w="1247" w:type="dxa"/>
            <w:vMerge/>
            <w:tcBorders>
              <w:top w:val="nil"/>
              <w:left w:val="nil"/>
              <w:bottom w:val="nil"/>
              <w:right w:val="nil"/>
            </w:tcBorders>
          </w:tcPr>
          <w:p w14:paraId="564CE11E" w14:textId="77777777" w:rsidR="00F96046" w:rsidRPr="00C37793" w:rsidRDefault="00F96046" w:rsidP="00F96046">
            <w:pPr>
              <w:pStyle w:val="Standard"/>
              <w:spacing w:before="120" w:after="120" w:line="288" w:lineRule="auto"/>
              <w:jc w:val="both"/>
              <w:rPr>
                <w:rFonts w:ascii="Arial" w:hAnsi="Arial" w:cs="Arial"/>
                <w:kern w:val="0"/>
                <w:sz w:val="22"/>
                <w:szCs w:val="22"/>
                <w:lang w:eastAsia="pl-PL"/>
              </w:rPr>
            </w:pPr>
          </w:p>
        </w:tc>
        <w:tc>
          <w:tcPr>
            <w:tcW w:w="160" w:type="dxa"/>
            <w:vMerge/>
            <w:tcBorders>
              <w:top w:val="nil"/>
              <w:left w:val="nil"/>
              <w:bottom w:val="nil"/>
              <w:right w:val="nil"/>
            </w:tcBorders>
          </w:tcPr>
          <w:p w14:paraId="5E652279" w14:textId="77777777" w:rsidR="00F96046" w:rsidRPr="00C37793" w:rsidRDefault="00F96046" w:rsidP="00F96046">
            <w:pPr>
              <w:rPr>
                <w:rFonts w:ascii="Arial" w:hAnsi="Arial" w:cs="Arial"/>
                <w:sz w:val="22"/>
                <w:szCs w:val="22"/>
              </w:rPr>
            </w:pPr>
          </w:p>
        </w:tc>
        <w:tc>
          <w:tcPr>
            <w:tcW w:w="3118" w:type="dxa"/>
            <w:vMerge/>
            <w:tcBorders>
              <w:top w:val="single" w:sz="4" w:space="0" w:color="auto"/>
              <w:left w:val="nil"/>
              <w:bottom w:val="nil"/>
              <w:right w:val="nil"/>
            </w:tcBorders>
          </w:tcPr>
          <w:p w14:paraId="68E86F58" w14:textId="77777777" w:rsidR="00F96046" w:rsidRPr="00C37793" w:rsidRDefault="00F96046" w:rsidP="00F96046">
            <w:pPr>
              <w:pStyle w:val="Standard"/>
              <w:spacing w:before="120" w:after="120" w:line="288" w:lineRule="auto"/>
              <w:jc w:val="both"/>
              <w:rPr>
                <w:rFonts w:ascii="Arial" w:hAnsi="Arial" w:cs="Arial"/>
                <w:kern w:val="0"/>
                <w:sz w:val="22"/>
                <w:szCs w:val="22"/>
                <w:lang w:eastAsia="pl-PL"/>
              </w:rPr>
            </w:pPr>
          </w:p>
        </w:tc>
        <w:tc>
          <w:tcPr>
            <w:tcW w:w="532" w:type="dxa"/>
            <w:vMerge/>
            <w:tcBorders>
              <w:top w:val="nil"/>
              <w:left w:val="nil"/>
              <w:bottom w:val="nil"/>
              <w:right w:val="nil"/>
            </w:tcBorders>
          </w:tcPr>
          <w:p w14:paraId="380478AF" w14:textId="77777777" w:rsidR="00F96046" w:rsidRPr="00C37793" w:rsidRDefault="00F96046" w:rsidP="00F96046">
            <w:pPr>
              <w:rPr>
                <w:rFonts w:ascii="Arial" w:hAnsi="Arial" w:cs="Arial"/>
                <w:sz w:val="22"/>
                <w:szCs w:val="22"/>
              </w:rPr>
            </w:pPr>
          </w:p>
        </w:tc>
        <w:tc>
          <w:tcPr>
            <w:tcW w:w="720" w:type="dxa"/>
            <w:vMerge/>
            <w:tcBorders>
              <w:top w:val="nil"/>
              <w:left w:val="nil"/>
              <w:bottom w:val="nil"/>
              <w:right w:val="nil"/>
            </w:tcBorders>
          </w:tcPr>
          <w:p w14:paraId="1E9692C4" w14:textId="77777777" w:rsidR="00F96046" w:rsidRPr="00C37793" w:rsidRDefault="00F96046" w:rsidP="00F96046">
            <w:pPr>
              <w:pStyle w:val="Standard"/>
              <w:spacing w:before="120" w:after="120" w:line="288" w:lineRule="auto"/>
              <w:jc w:val="both"/>
              <w:rPr>
                <w:rFonts w:ascii="Arial" w:hAnsi="Arial" w:cs="Arial"/>
                <w:kern w:val="0"/>
                <w:sz w:val="16"/>
                <w:szCs w:val="16"/>
                <w:lang w:eastAsia="pl-PL"/>
              </w:rPr>
            </w:pPr>
          </w:p>
        </w:tc>
        <w:tc>
          <w:tcPr>
            <w:tcW w:w="1251" w:type="dxa"/>
            <w:tcBorders>
              <w:top w:val="nil"/>
              <w:left w:val="nil"/>
              <w:bottom w:val="nil"/>
              <w:right w:val="nil"/>
            </w:tcBorders>
          </w:tcPr>
          <w:p w14:paraId="11891DBB" w14:textId="77777777" w:rsidR="00F96046" w:rsidRPr="00C37793" w:rsidRDefault="00F96046" w:rsidP="00F96046">
            <w:pPr>
              <w:pStyle w:val="Standard"/>
              <w:spacing w:before="120" w:after="120" w:line="288" w:lineRule="auto"/>
              <w:jc w:val="center"/>
              <w:rPr>
                <w:rFonts w:ascii="Arial" w:hAnsi="Arial" w:cs="Arial"/>
                <w:kern w:val="0"/>
                <w:sz w:val="16"/>
                <w:szCs w:val="16"/>
                <w:lang w:eastAsia="pl-PL"/>
              </w:rPr>
            </w:pPr>
          </w:p>
        </w:tc>
        <w:tc>
          <w:tcPr>
            <w:tcW w:w="893" w:type="dxa"/>
            <w:vMerge/>
            <w:tcBorders>
              <w:top w:val="nil"/>
              <w:left w:val="nil"/>
              <w:bottom w:val="nil"/>
              <w:right w:val="nil"/>
            </w:tcBorders>
          </w:tcPr>
          <w:p w14:paraId="54464F12" w14:textId="77777777" w:rsidR="00F96046" w:rsidRPr="00C37793" w:rsidRDefault="00F96046" w:rsidP="00F96046">
            <w:pPr>
              <w:pStyle w:val="Standard"/>
              <w:spacing w:before="120" w:after="120" w:line="288" w:lineRule="auto"/>
              <w:jc w:val="both"/>
              <w:rPr>
                <w:rFonts w:ascii="Arial" w:hAnsi="Arial" w:cs="Arial"/>
                <w:kern w:val="0"/>
                <w:sz w:val="22"/>
                <w:szCs w:val="22"/>
                <w:lang w:eastAsia="pl-PL"/>
              </w:rPr>
            </w:pPr>
          </w:p>
        </w:tc>
      </w:tr>
      <w:tr w:rsidR="00F96046" w:rsidRPr="00C37793" w14:paraId="6C36F2C7" w14:textId="77777777" w:rsidTr="00F96046">
        <w:trPr>
          <w:trHeight w:val="613"/>
        </w:trPr>
        <w:tc>
          <w:tcPr>
            <w:tcW w:w="1407" w:type="dxa"/>
            <w:gridSpan w:val="2"/>
            <w:tcBorders>
              <w:top w:val="nil"/>
              <w:left w:val="nil"/>
              <w:bottom w:val="nil"/>
              <w:right w:val="nil"/>
            </w:tcBorders>
            <w:vAlign w:val="center"/>
          </w:tcPr>
          <w:p w14:paraId="45D91DD6" w14:textId="4584667E" w:rsidR="00F96046" w:rsidRPr="00C37793" w:rsidRDefault="00F96046" w:rsidP="00F96046">
            <w:pPr>
              <w:pStyle w:val="Standard"/>
              <w:spacing w:before="120" w:after="120" w:line="288" w:lineRule="auto"/>
              <w:rPr>
                <w:rFonts w:ascii="Arial" w:hAnsi="Arial" w:cs="Arial"/>
                <w:b/>
                <w:kern w:val="0"/>
                <w:sz w:val="20"/>
                <w:szCs w:val="20"/>
                <w:lang w:eastAsia="pl-PL"/>
              </w:rPr>
            </w:pPr>
            <w:r>
              <w:rPr>
                <w:rFonts w:ascii="Arial" w:hAnsi="Arial" w:cs="Arial"/>
                <w:b/>
                <w:kern w:val="0"/>
                <w:sz w:val="20"/>
                <w:szCs w:val="20"/>
                <w:lang w:eastAsia="pl-PL"/>
              </w:rPr>
              <w:t>EDB(K2</w:t>
            </w:r>
            <w:r w:rsidRPr="00C37793">
              <w:rPr>
                <w:rFonts w:ascii="Arial" w:hAnsi="Arial" w:cs="Arial"/>
                <w:b/>
                <w:kern w:val="0"/>
                <w:sz w:val="20"/>
                <w:szCs w:val="20"/>
                <w:lang w:eastAsia="pl-PL"/>
              </w:rPr>
              <w:t>) =</w:t>
            </w:r>
          </w:p>
        </w:tc>
        <w:tc>
          <w:tcPr>
            <w:tcW w:w="6514" w:type="dxa"/>
            <w:gridSpan w:val="5"/>
            <w:tcBorders>
              <w:top w:val="nil"/>
              <w:left w:val="nil"/>
              <w:bottom w:val="nil"/>
              <w:right w:val="nil"/>
            </w:tcBorders>
            <w:vAlign w:val="center"/>
          </w:tcPr>
          <w:p w14:paraId="355A81EB" w14:textId="77777777" w:rsidR="00F96046" w:rsidRPr="00C37793" w:rsidRDefault="00F96046" w:rsidP="00F96046">
            <w:pPr>
              <w:rPr>
                <w:rFonts w:ascii="Arial" w:hAnsi="Arial" w:cs="Arial"/>
                <w:b/>
                <w:sz w:val="20"/>
                <w:szCs w:val="20"/>
              </w:rPr>
            </w:pPr>
          </w:p>
        </w:tc>
      </w:tr>
      <w:tr w:rsidR="00267A54" w:rsidRPr="00C37793" w14:paraId="49142D12" w14:textId="77777777" w:rsidTr="00267A54">
        <w:trPr>
          <w:trHeight w:val="198"/>
        </w:trPr>
        <w:tc>
          <w:tcPr>
            <w:tcW w:w="1247" w:type="dxa"/>
            <w:tcBorders>
              <w:top w:val="nil"/>
              <w:left w:val="nil"/>
              <w:bottom w:val="nil"/>
              <w:right w:val="nil"/>
            </w:tcBorders>
          </w:tcPr>
          <w:p w14:paraId="47B46BA7" w14:textId="1A16D90E" w:rsidR="00267A54" w:rsidRPr="00C37793" w:rsidRDefault="00F96046" w:rsidP="00F96046">
            <w:pPr>
              <w:spacing w:after="160" w:line="259" w:lineRule="auto"/>
              <w:rPr>
                <w:rFonts w:ascii="Arial" w:hAnsi="Arial" w:cs="Arial"/>
                <w:sz w:val="22"/>
                <w:szCs w:val="22"/>
              </w:rPr>
            </w:pPr>
            <w:r w:rsidRPr="00C37793">
              <w:rPr>
                <w:rFonts w:ascii="Arial" w:hAnsi="Arial" w:cs="Arial"/>
                <w:color w:val="333333"/>
                <w:sz w:val="22"/>
                <w:szCs w:val="22"/>
                <w:shd w:val="clear" w:color="auto" w:fill="FFFFFF"/>
              </w:rPr>
              <w:br/>
            </w:r>
          </w:p>
        </w:tc>
        <w:tc>
          <w:tcPr>
            <w:tcW w:w="160" w:type="dxa"/>
            <w:tcBorders>
              <w:top w:val="nil"/>
              <w:left w:val="nil"/>
              <w:bottom w:val="nil"/>
              <w:right w:val="nil"/>
            </w:tcBorders>
          </w:tcPr>
          <w:p w14:paraId="6F92BFF4" w14:textId="77777777" w:rsidR="00267A54" w:rsidRPr="00C37793" w:rsidRDefault="00267A54" w:rsidP="00267A54">
            <w:pPr>
              <w:rPr>
                <w:rFonts w:ascii="Arial" w:hAnsi="Arial" w:cs="Arial"/>
                <w:sz w:val="22"/>
                <w:szCs w:val="22"/>
              </w:rPr>
            </w:pPr>
          </w:p>
        </w:tc>
        <w:tc>
          <w:tcPr>
            <w:tcW w:w="3118" w:type="dxa"/>
            <w:tcBorders>
              <w:top w:val="single" w:sz="4" w:space="0" w:color="auto"/>
              <w:left w:val="nil"/>
              <w:bottom w:val="nil"/>
              <w:right w:val="nil"/>
            </w:tcBorders>
          </w:tcPr>
          <w:p w14:paraId="6BDAEF1F" w14:textId="77777777" w:rsidR="00267A54" w:rsidRPr="00C37793" w:rsidRDefault="00267A54" w:rsidP="00267A54">
            <w:pPr>
              <w:pStyle w:val="Standard"/>
              <w:spacing w:before="120" w:after="120" w:line="288" w:lineRule="auto"/>
              <w:jc w:val="both"/>
              <w:rPr>
                <w:rFonts w:ascii="Arial" w:hAnsi="Arial" w:cs="Arial"/>
                <w:kern w:val="0"/>
                <w:sz w:val="22"/>
                <w:szCs w:val="22"/>
                <w:lang w:eastAsia="pl-PL"/>
              </w:rPr>
            </w:pPr>
          </w:p>
        </w:tc>
        <w:tc>
          <w:tcPr>
            <w:tcW w:w="532" w:type="dxa"/>
            <w:tcBorders>
              <w:top w:val="nil"/>
              <w:left w:val="nil"/>
              <w:bottom w:val="nil"/>
              <w:right w:val="nil"/>
            </w:tcBorders>
          </w:tcPr>
          <w:p w14:paraId="49145F4A" w14:textId="77777777" w:rsidR="00267A54" w:rsidRPr="00C37793" w:rsidRDefault="00267A54" w:rsidP="00267A54">
            <w:pPr>
              <w:rPr>
                <w:rFonts w:ascii="Arial" w:hAnsi="Arial" w:cs="Arial"/>
                <w:sz w:val="22"/>
                <w:szCs w:val="22"/>
              </w:rPr>
            </w:pPr>
          </w:p>
        </w:tc>
        <w:tc>
          <w:tcPr>
            <w:tcW w:w="720" w:type="dxa"/>
            <w:tcBorders>
              <w:top w:val="nil"/>
              <w:left w:val="nil"/>
              <w:bottom w:val="nil"/>
              <w:right w:val="nil"/>
            </w:tcBorders>
          </w:tcPr>
          <w:p w14:paraId="2D986A6F" w14:textId="77777777" w:rsidR="00267A54" w:rsidRPr="00C37793" w:rsidRDefault="00267A54" w:rsidP="00267A54">
            <w:pPr>
              <w:pStyle w:val="Standard"/>
              <w:spacing w:before="120" w:after="120" w:line="288" w:lineRule="auto"/>
              <w:jc w:val="both"/>
              <w:rPr>
                <w:rFonts w:ascii="Arial" w:hAnsi="Arial" w:cs="Arial"/>
                <w:kern w:val="0"/>
                <w:sz w:val="16"/>
                <w:szCs w:val="16"/>
                <w:lang w:eastAsia="pl-PL"/>
              </w:rPr>
            </w:pPr>
          </w:p>
        </w:tc>
        <w:tc>
          <w:tcPr>
            <w:tcW w:w="1251" w:type="dxa"/>
            <w:tcBorders>
              <w:top w:val="nil"/>
              <w:left w:val="nil"/>
              <w:bottom w:val="nil"/>
              <w:right w:val="nil"/>
            </w:tcBorders>
          </w:tcPr>
          <w:p w14:paraId="4B37E1EA" w14:textId="77777777" w:rsidR="00267A54" w:rsidRPr="00C37793" w:rsidRDefault="00267A54" w:rsidP="00267A54">
            <w:pPr>
              <w:pStyle w:val="Standard"/>
              <w:spacing w:before="120" w:after="120" w:line="288" w:lineRule="auto"/>
              <w:jc w:val="center"/>
              <w:rPr>
                <w:rFonts w:ascii="Arial" w:hAnsi="Arial" w:cs="Arial"/>
                <w:kern w:val="0"/>
                <w:sz w:val="16"/>
                <w:szCs w:val="16"/>
                <w:lang w:eastAsia="pl-PL"/>
              </w:rPr>
            </w:pPr>
            <w:r w:rsidRPr="00C37793">
              <w:rPr>
                <w:rFonts w:ascii="Arial" w:hAnsi="Arial" w:cs="Arial"/>
                <w:kern w:val="0"/>
                <w:sz w:val="16"/>
                <w:szCs w:val="16"/>
                <w:lang w:eastAsia="pl-PL"/>
              </w:rPr>
              <w:t>365</w:t>
            </w:r>
          </w:p>
        </w:tc>
        <w:tc>
          <w:tcPr>
            <w:tcW w:w="893" w:type="dxa"/>
            <w:tcBorders>
              <w:top w:val="nil"/>
              <w:left w:val="nil"/>
              <w:bottom w:val="nil"/>
              <w:right w:val="nil"/>
            </w:tcBorders>
          </w:tcPr>
          <w:p w14:paraId="39E2B3B0" w14:textId="77777777" w:rsidR="00267A54" w:rsidRPr="00C37793" w:rsidRDefault="00267A54" w:rsidP="00267A54">
            <w:pPr>
              <w:pStyle w:val="Standard"/>
              <w:spacing w:before="120" w:after="120" w:line="288" w:lineRule="auto"/>
              <w:jc w:val="both"/>
              <w:rPr>
                <w:rFonts w:ascii="Arial" w:hAnsi="Arial" w:cs="Arial"/>
                <w:kern w:val="0"/>
                <w:sz w:val="22"/>
                <w:szCs w:val="22"/>
                <w:lang w:eastAsia="pl-PL"/>
              </w:rPr>
            </w:pPr>
          </w:p>
        </w:tc>
      </w:tr>
      <w:tr w:rsidR="00267A54" w:rsidRPr="00C37793" w14:paraId="0C80A30F" w14:textId="77777777" w:rsidTr="00267A54">
        <w:trPr>
          <w:trHeight w:val="613"/>
        </w:trPr>
        <w:tc>
          <w:tcPr>
            <w:tcW w:w="1407" w:type="dxa"/>
            <w:gridSpan w:val="2"/>
            <w:tcBorders>
              <w:top w:val="nil"/>
              <w:left w:val="nil"/>
              <w:bottom w:val="nil"/>
              <w:right w:val="nil"/>
            </w:tcBorders>
            <w:vAlign w:val="center"/>
          </w:tcPr>
          <w:p w14:paraId="4510001E" w14:textId="77777777" w:rsidR="00267A54" w:rsidRPr="00C37793" w:rsidRDefault="00267A54" w:rsidP="00267A54">
            <w:pPr>
              <w:pStyle w:val="Standard"/>
              <w:spacing w:before="120" w:after="120" w:line="288" w:lineRule="auto"/>
              <w:rPr>
                <w:rFonts w:ascii="Arial" w:hAnsi="Arial" w:cs="Arial"/>
                <w:kern w:val="0"/>
                <w:sz w:val="20"/>
                <w:szCs w:val="20"/>
                <w:lang w:eastAsia="pl-PL"/>
              </w:rPr>
            </w:pPr>
          </w:p>
        </w:tc>
        <w:tc>
          <w:tcPr>
            <w:tcW w:w="6514" w:type="dxa"/>
            <w:gridSpan w:val="5"/>
            <w:tcBorders>
              <w:top w:val="nil"/>
              <w:left w:val="nil"/>
              <w:bottom w:val="nil"/>
              <w:right w:val="nil"/>
            </w:tcBorders>
            <w:vAlign w:val="center"/>
          </w:tcPr>
          <w:p w14:paraId="11E154D8" w14:textId="77777777" w:rsidR="00267A54" w:rsidRPr="00C37793" w:rsidRDefault="00267A54" w:rsidP="00267A54">
            <w:pPr>
              <w:rPr>
                <w:rFonts w:ascii="Arial" w:hAnsi="Arial" w:cs="Arial"/>
                <w:sz w:val="20"/>
                <w:szCs w:val="20"/>
              </w:rPr>
            </w:pPr>
          </w:p>
        </w:tc>
      </w:tr>
    </w:tbl>
    <w:p w14:paraId="3DFC3FF4" w14:textId="035CCC50" w:rsidR="00267A54" w:rsidRPr="00C37793" w:rsidRDefault="00267A54" w:rsidP="00267A54">
      <w:pPr>
        <w:pStyle w:val="Standard"/>
        <w:spacing w:before="120" w:after="120" w:line="288" w:lineRule="auto"/>
        <w:jc w:val="center"/>
        <w:rPr>
          <w:rFonts w:ascii="Arial" w:hAnsi="Arial" w:cs="Arial"/>
          <w:b/>
          <w:color w:val="333333"/>
          <w:kern w:val="0"/>
          <w:sz w:val="22"/>
          <w:szCs w:val="22"/>
          <w:shd w:val="clear" w:color="auto" w:fill="FFFFFF"/>
          <w:lang w:eastAsia="pl-PL"/>
        </w:rPr>
      </w:pPr>
      <w:r w:rsidRPr="00C37793">
        <w:rPr>
          <w:rFonts w:ascii="Arial" w:hAnsi="Arial" w:cs="Arial"/>
          <w:b/>
          <w:color w:val="333333"/>
          <w:kern w:val="0"/>
          <w:sz w:val="22"/>
          <w:szCs w:val="22"/>
          <w:shd w:val="clear" w:color="auto" w:fill="FFFFFF"/>
          <w:lang w:eastAsia="pl-PL"/>
        </w:rPr>
        <w:t xml:space="preserve">EDB = EDB(K1) + </w:t>
      </w:r>
      <w:r w:rsidRPr="00C37793">
        <w:rPr>
          <w:rFonts w:ascii="Arial" w:hAnsi="Arial" w:cs="Arial"/>
          <w:b/>
          <w:kern w:val="0"/>
          <w:sz w:val="22"/>
          <w:szCs w:val="22"/>
          <w:lang w:eastAsia="pl-PL"/>
        </w:rPr>
        <w:t xml:space="preserve">EDB(K2) </w:t>
      </w:r>
    </w:p>
    <w:p w14:paraId="112E54C0" w14:textId="7991A634" w:rsidR="00267A54" w:rsidRPr="00C37793" w:rsidRDefault="00267A54" w:rsidP="00267A54">
      <w:pPr>
        <w:pStyle w:val="Standard"/>
        <w:spacing w:before="120" w:after="120" w:line="288" w:lineRule="auto"/>
        <w:ind w:left="720"/>
        <w:jc w:val="center"/>
        <w:rPr>
          <w:rFonts w:ascii="Arial" w:hAnsi="Arial" w:cs="Arial"/>
          <w:color w:val="333333"/>
          <w:kern w:val="0"/>
          <w:sz w:val="22"/>
          <w:szCs w:val="22"/>
          <w:shd w:val="clear" w:color="auto" w:fill="FFFFFF"/>
          <w:lang w:eastAsia="pl-PL"/>
        </w:rPr>
      </w:pPr>
      <w:r w:rsidRPr="00C37793">
        <w:rPr>
          <w:rFonts w:ascii="Arial" w:hAnsi="Arial" w:cs="Arial"/>
          <w:b/>
          <w:color w:val="333333"/>
          <w:kern w:val="0"/>
          <w:sz w:val="22"/>
          <w:szCs w:val="22"/>
          <w:shd w:val="clear" w:color="auto" w:fill="FFFFFF"/>
          <w:lang w:eastAsia="pl-PL"/>
        </w:rPr>
        <w:t xml:space="preserve">EDB = </w:t>
      </w:r>
    </w:p>
    <w:p w14:paraId="714B84B8" w14:textId="77777777" w:rsidR="00267A54" w:rsidRPr="006A41E8" w:rsidRDefault="00267A54" w:rsidP="006A41E8">
      <w:pPr>
        <w:rPr>
          <w:rFonts w:asciiTheme="minorHAnsi" w:hAnsiTheme="minorHAnsi" w:cstheme="minorHAnsi"/>
        </w:rPr>
      </w:pPr>
    </w:p>
    <w:sectPr w:rsidR="00267A54" w:rsidRPr="006A41E8" w:rsidSect="00345461">
      <w:headerReference w:type="even" r:id="rId9"/>
      <w:headerReference w:type="default" r:id="rId10"/>
      <w:footerReference w:type="even" r:id="rId11"/>
      <w:footerReference w:type="default" r:id="rId12"/>
      <w:headerReference w:type="first" r:id="rId13"/>
      <w:footerReference w:type="first" r:id="rId14"/>
      <w:pgSz w:w="11906" w:h="16838"/>
      <w:pgMar w:top="720" w:right="1133" w:bottom="720" w:left="212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2231B" w14:textId="77777777" w:rsidR="00306A97" w:rsidRDefault="00306A97" w:rsidP="00F5767E">
      <w:r>
        <w:separator/>
      </w:r>
    </w:p>
  </w:endnote>
  <w:endnote w:type="continuationSeparator" w:id="0">
    <w:p w14:paraId="3D401ECF" w14:textId="77777777" w:rsidR="00306A97" w:rsidRDefault="00306A97" w:rsidP="00F5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3E004" w14:textId="77777777" w:rsidR="00F96046" w:rsidRDefault="00F9604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7BDD" w14:textId="77777777" w:rsidR="00F96046" w:rsidRDefault="00F96046">
    <w:pPr>
      <w:pStyle w:val="Stopka"/>
    </w:pPr>
    <w:r>
      <w:tab/>
    </w:r>
    <w:r>
      <w:rPr>
        <w:noProof/>
      </w:rPr>
      <w:drawing>
        <wp:inline distT="0" distB="0" distL="0" distR="0" wp14:anchorId="4574D448" wp14:editId="49C735F7">
          <wp:extent cx="6096000" cy="874131"/>
          <wp:effectExtent l="0" t="0" r="0" b="2540"/>
          <wp:docPr id="5" name="Obraz 6" descr="http://wuplodz.praca.gov.pl/documents/1135278/1193512/ci%C4%85g%20PO%20WER%20i%20UE%20bia%C5%82o-czarny/a396d5d7-ab11-449d-b02b-f2a10551fa13?t=142244666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uplodz.praca.gov.pl/documents/1135278/1193512/ci%C4%85g%20PO%20WER%20i%20UE%20bia%C5%82o-czarny/a396d5d7-ab11-449d-b02b-f2a10551fa13?t=1422446663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4992" cy="8897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FF31E" w14:textId="77777777" w:rsidR="00F96046" w:rsidRPr="00BD6CBD" w:rsidRDefault="00F96046">
    <w:pPr>
      <w:pStyle w:val="Stopka"/>
      <w:rPr>
        <w:rFonts w:ascii="Calibri" w:hAnsi="Calibri" w:cs="Calibri"/>
      </w:rPr>
    </w:pPr>
    <w:r w:rsidRPr="00BD6CBD">
      <w:rPr>
        <w:rFonts w:ascii="Calibri" w:hAnsi="Calibri" w:cs="Calibri"/>
      </w:rPr>
      <w:tab/>
    </w:r>
  </w:p>
  <w:p w14:paraId="149E8823" w14:textId="77777777" w:rsidR="00F96046" w:rsidRDefault="00F96046">
    <w:pPr>
      <w:pStyle w:val="Stopka"/>
    </w:pPr>
    <w:r w:rsidRPr="00CC1552">
      <w:rPr>
        <w:noProof/>
      </w:rPr>
      <w:drawing>
        <wp:inline distT="0" distB="0" distL="0" distR="0" wp14:anchorId="7ECDAB97" wp14:editId="333CAFCD">
          <wp:extent cx="6642100" cy="952439"/>
          <wp:effectExtent l="0" t="0" r="0" b="635"/>
          <wp:docPr id="10" name="Obraz 2" descr="http://wuplodz.praca.gov.pl/documents/1135278/1193512/ci%C4%85g%20PO%20WER%20i%20UE%20bia%C5%82o-czarny/a396d5d7-ab11-449d-b02b-f2a10551fa13?t=142244666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uplodz.praca.gov.pl/documents/1135278/1193512/ci%C4%85g%20PO%20WER%20i%20UE%20bia%C5%82o-czarny/a396d5d7-ab11-449d-b02b-f2a10551fa13?t=1422446663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6591" cy="9616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67097" w14:textId="77777777" w:rsidR="00306A97" w:rsidRDefault="00306A97" w:rsidP="00F5767E">
      <w:r>
        <w:separator/>
      </w:r>
    </w:p>
  </w:footnote>
  <w:footnote w:type="continuationSeparator" w:id="0">
    <w:p w14:paraId="38C738C9" w14:textId="77777777" w:rsidR="00306A97" w:rsidRDefault="00306A97" w:rsidP="00F5767E">
      <w:r>
        <w:continuationSeparator/>
      </w:r>
    </w:p>
  </w:footnote>
  <w:footnote w:id="1">
    <w:p w14:paraId="38E83AAC" w14:textId="77777777" w:rsidR="00F96046" w:rsidRPr="00C37793" w:rsidRDefault="00F96046" w:rsidP="00267A54">
      <w:pPr>
        <w:pStyle w:val="Tekstprzypisudolnego"/>
        <w:spacing w:before="60" w:afterLines="60" w:after="144" w:line="22" w:lineRule="atLeast"/>
        <w:ind w:left="709" w:hanging="709"/>
        <w:jc w:val="both"/>
        <w:rPr>
          <w:rFonts w:ascii="Arial" w:hAnsi="Arial" w:cs="Arial"/>
        </w:rPr>
      </w:pPr>
      <w:r w:rsidRPr="00C37793">
        <w:rPr>
          <w:rStyle w:val="Odwoanieprzypisudolnego"/>
          <w:rFonts w:ascii="Arial" w:hAnsi="Arial" w:cs="Arial"/>
        </w:rPr>
        <w:footnoteRef/>
      </w:r>
      <w:r w:rsidRPr="00C37793">
        <w:rPr>
          <w:rFonts w:ascii="Arial" w:hAnsi="Arial" w:cs="Arial"/>
        </w:rPr>
        <w:t xml:space="preserve"> </w:t>
      </w:r>
      <w:r w:rsidRPr="00C37793">
        <w:rPr>
          <w:rFonts w:ascii="Arial" w:hAnsi="Arial" w:cs="Arial"/>
        </w:rPr>
        <w:tab/>
      </w:r>
      <w:r w:rsidRPr="00C37793">
        <w:rPr>
          <w:rFonts w:ascii="Arial" w:hAnsi="Arial" w:cs="Arial"/>
          <w:color w:val="333333"/>
          <w:shd w:val="clear" w:color="auto" w:fill="FFFFFF"/>
        </w:rPr>
        <w:t>Dz. U. z 2007 r., nr 59, poz. 404 z późn. zm.</w:t>
      </w:r>
    </w:p>
  </w:footnote>
  <w:footnote w:id="2">
    <w:p w14:paraId="401FA7E9" w14:textId="77777777" w:rsidR="00F96046" w:rsidRPr="00C37793" w:rsidRDefault="00F96046" w:rsidP="00267A54">
      <w:pPr>
        <w:pStyle w:val="Tekstprzypisudolnego"/>
        <w:spacing w:before="60" w:afterLines="60" w:after="144" w:line="22" w:lineRule="atLeast"/>
        <w:ind w:left="709" w:hanging="709"/>
        <w:jc w:val="both"/>
        <w:rPr>
          <w:rFonts w:ascii="Arial" w:hAnsi="Arial" w:cs="Arial"/>
        </w:rPr>
      </w:pPr>
      <w:r w:rsidRPr="00C37793">
        <w:rPr>
          <w:rStyle w:val="Odwoanieprzypisudolnego"/>
          <w:rFonts w:ascii="Arial" w:hAnsi="Arial" w:cs="Arial"/>
        </w:rPr>
        <w:footnoteRef/>
      </w:r>
      <w:r w:rsidRPr="00C37793">
        <w:rPr>
          <w:rFonts w:ascii="Arial" w:hAnsi="Arial" w:cs="Arial"/>
        </w:rPr>
        <w:t xml:space="preserve"> </w:t>
      </w:r>
      <w:r w:rsidRPr="00C37793">
        <w:rPr>
          <w:rFonts w:ascii="Arial" w:hAnsi="Arial" w:cs="Arial"/>
        </w:rPr>
        <w:tab/>
      </w:r>
      <w:r w:rsidRPr="00C37793">
        <w:rPr>
          <w:rFonts w:ascii="Arial" w:hAnsi="Arial" w:cs="Arial"/>
          <w:color w:val="333333"/>
          <w:shd w:val="clear" w:color="auto" w:fill="FFFFFF"/>
        </w:rPr>
        <w:t>Dz. U.  Z 2004 r., nr 194, poz. 1983 z późn. zm.</w:t>
      </w:r>
    </w:p>
  </w:footnote>
  <w:footnote w:id="3">
    <w:p w14:paraId="19796944" w14:textId="77777777" w:rsidR="00F96046" w:rsidRPr="00C37793" w:rsidRDefault="00F96046" w:rsidP="00267A54">
      <w:pPr>
        <w:pStyle w:val="Tekstprzypisudolnego"/>
        <w:spacing w:before="60" w:afterLines="60" w:after="144" w:line="22" w:lineRule="atLeast"/>
        <w:ind w:left="708" w:hanging="708"/>
        <w:jc w:val="both"/>
        <w:rPr>
          <w:rFonts w:ascii="Arial" w:hAnsi="Arial" w:cs="Arial"/>
        </w:rPr>
      </w:pPr>
      <w:r w:rsidRPr="00C37793">
        <w:rPr>
          <w:rStyle w:val="Odwoanieprzypisudolnego"/>
          <w:rFonts w:ascii="Arial" w:hAnsi="Arial" w:cs="Arial"/>
        </w:rPr>
        <w:footnoteRef/>
      </w:r>
      <w:r w:rsidRPr="00C37793">
        <w:rPr>
          <w:rFonts w:ascii="Arial" w:hAnsi="Arial" w:cs="Arial"/>
        </w:rPr>
        <w:t xml:space="preserve"> </w:t>
      </w:r>
      <w:r w:rsidRPr="00C37793">
        <w:rPr>
          <w:rFonts w:ascii="Arial" w:hAnsi="Arial" w:cs="Arial"/>
        </w:rPr>
        <w:tab/>
      </w:r>
      <w:hyperlink r:id="rId1" w:history="1">
        <w:r w:rsidRPr="00C37793">
          <w:rPr>
            <w:rStyle w:val="Hipercze"/>
            <w:rFonts w:ascii="Arial" w:hAnsi="Arial" w:cs="Arial"/>
          </w:rPr>
          <w:t>https://www.uokik.gov.pl/stopa_referencyjna_i_archiwum.php</w:t>
        </w:r>
      </w:hyperlink>
      <w:r w:rsidRPr="00C37793">
        <w:rPr>
          <w:rFonts w:ascii="Arial" w:hAnsi="Arial" w:cs="Arial"/>
        </w:rPr>
        <w:t xml:space="preserve"> (data pobrania: 25 września 2017 roku).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274B9" w14:textId="77777777" w:rsidR="00F96046" w:rsidRDefault="00F9604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8A473" w14:textId="77777777" w:rsidR="00F96046" w:rsidRDefault="00306A97" w:rsidP="004C2D54">
    <w:pPr>
      <w:pStyle w:val="Nagwek"/>
      <w:jc w:val="center"/>
    </w:pPr>
    <w:sdt>
      <w:sdtPr>
        <w:id w:val="1495067353"/>
        <w:docPartObj>
          <w:docPartGallery w:val="Page Numbers (Margins)"/>
          <w:docPartUnique/>
        </w:docPartObj>
      </w:sdtPr>
      <w:sdtEndPr/>
      <w:sdtContent>
        <w:r w:rsidR="00F96046">
          <w:rPr>
            <w:noProof/>
          </w:rPr>
          <mc:AlternateContent>
            <mc:Choice Requires="wps">
              <w:drawing>
                <wp:anchor distT="0" distB="0" distL="114300" distR="114300" simplePos="0" relativeHeight="251660288" behindDoc="0" locked="0" layoutInCell="0" allowOverlap="1" wp14:anchorId="1FF2526C" wp14:editId="2E50C1C4">
                  <wp:simplePos x="0" y="0"/>
                  <wp:positionH relativeFrom="rightMargin">
                    <wp:align>center</wp:align>
                  </wp:positionH>
                  <wp:positionV relativeFrom="margin">
                    <wp:align>bottom</wp:align>
                  </wp:positionV>
                  <wp:extent cx="461645" cy="2183130"/>
                  <wp:effectExtent l="0" t="0" r="444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21831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310D56" w14:textId="75A04243" w:rsidR="00F96046" w:rsidRPr="003774AD" w:rsidRDefault="00F96046">
                              <w:pPr>
                                <w:pStyle w:val="Stopka"/>
                                <w:rPr>
                                  <w:rFonts w:asciiTheme="majorHAnsi" w:hAnsiTheme="majorHAnsi"/>
                                  <w:sz w:val="36"/>
                                  <w:szCs w:val="44"/>
                                </w:rPr>
                              </w:pPr>
                              <w:r>
                                <w:rPr>
                                  <w:rFonts w:asciiTheme="majorHAnsi" w:hAnsiTheme="majorHAnsi"/>
                                </w:rPr>
                                <w:t>S</w:t>
                              </w:r>
                              <w:r w:rsidRPr="003774AD">
                                <w:rPr>
                                  <w:rFonts w:asciiTheme="majorHAnsi" w:hAnsiTheme="majorHAnsi"/>
                                  <w:sz w:val="20"/>
                                </w:rPr>
                                <w:t xml:space="preserve">trona </w:t>
                              </w:r>
                              <w:r w:rsidRPr="003774AD">
                                <w:rPr>
                                  <w:sz w:val="20"/>
                                </w:rPr>
                                <w:fldChar w:fldCharType="begin"/>
                              </w:r>
                              <w:r w:rsidRPr="003774AD">
                                <w:rPr>
                                  <w:sz w:val="20"/>
                                </w:rPr>
                                <w:instrText xml:space="preserve"> PAGE    \* MERGEFORMAT </w:instrText>
                              </w:r>
                              <w:r w:rsidRPr="003774AD">
                                <w:rPr>
                                  <w:sz w:val="20"/>
                                </w:rPr>
                                <w:fldChar w:fldCharType="separate"/>
                              </w:r>
                              <w:r w:rsidR="00273C43" w:rsidRPr="00273C43">
                                <w:rPr>
                                  <w:rFonts w:asciiTheme="majorHAnsi" w:hAnsiTheme="majorHAnsi"/>
                                  <w:noProof/>
                                  <w:sz w:val="36"/>
                                  <w:szCs w:val="44"/>
                                </w:rPr>
                                <w:t>2</w:t>
                              </w:r>
                              <w:r w:rsidRPr="003774AD">
                                <w:rPr>
                                  <w:rFonts w:asciiTheme="majorHAnsi" w:hAnsiTheme="majorHAnsi"/>
                                  <w:noProof/>
                                  <w:sz w:val="36"/>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FF2526C" id="Rectangle 2" o:spid="_x0000_s1026" style="position:absolute;left:0;text-align:left;margin-left:0;margin-top:0;width:36.3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" o:allowincell="f" filled="f" stroked="f">
                  <v:textbox style="layout-flow:vertical;mso-layout-flow-alt:bottom-to-top;mso-fit-shape-to-text:t">
                    <w:txbxContent>
                      <w:p w14:paraId="3A310D56" w14:textId="75A04243" w:rsidR="00F96046" w:rsidRPr="003774AD" w:rsidRDefault="00F96046">
                        <w:pPr>
                          <w:pStyle w:val="Stopka"/>
                          <w:rPr>
                            <w:rFonts w:asciiTheme="majorHAnsi" w:hAnsiTheme="majorHAnsi"/>
                            <w:sz w:val="36"/>
                            <w:szCs w:val="44"/>
                          </w:rPr>
                        </w:pPr>
                        <w:r>
                          <w:rPr>
                            <w:rFonts w:asciiTheme="majorHAnsi" w:hAnsiTheme="majorHAnsi"/>
                          </w:rPr>
                          <w:t>S</w:t>
                        </w:r>
                        <w:r w:rsidRPr="003774AD">
                          <w:rPr>
                            <w:rFonts w:asciiTheme="majorHAnsi" w:hAnsiTheme="majorHAnsi"/>
                            <w:sz w:val="20"/>
                          </w:rPr>
                          <w:t xml:space="preserve">trona </w:t>
                        </w:r>
                        <w:r w:rsidRPr="003774AD">
                          <w:rPr>
                            <w:sz w:val="20"/>
                          </w:rPr>
                          <w:fldChar w:fldCharType="begin"/>
                        </w:r>
                        <w:r w:rsidRPr="003774AD">
                          <w:rPr>
                            <w:sz w:val="20"/>
                          </w:rPr>
                          <w:instrText xml:space="preserve"> PAGE    \* MERGEFORMAT </w:instrText>
                        </w:r>
                        <w:r w:rsidRPr="003774AD">
                          <w:rPr>
                            <w:sz w:val="20"/>
                          </w:rPr>
                          <w:fldChar w:fldCharType="separate"/>
                        </w:r>
                        <w:r w:rsidR="00273C43" w:rsidRPr="00273C43">
                          <w:rPr>
                            <w:rFonts w:asciiTheme="majorHAnsi" w:hAnsiTheme="majorHAnsi"/>
                            <w:noProof/>
                            <w:sz w:val="36"/>
                            <w:szCs w:val="44"/>
                          </w:rPr>
                          <w:t>2</w:t>
                        </w:r>
                        <w:r w:rsidRPr="003774AD">
                          <w:rPr>
                            <w:rFonts w:asciiTheme="majorHAnsi" w:hAnsiTheme="majorHAnsi"/>
                            <w:noProof/>
                            <w:sz w:val="36"/>
                            <w:szCs w:val="44"/>
                          </w:rPr>
                          <w:fldChar w:fldCharType="end"/>
                        </w:r>
                      </w:p>
                    </w:txbxContent>
                  </v:textbox>
                  <w10:wrap anchorx="margin" anchory="margin"/>
                </v:rect>
              </w:pict>
            </mc:Fallback>
          </mc:AlternateContent>
        </w:r>
      </w:sdtContent>
    </w:sdt>
    <w:r w:rsidR="00F96046" w:rsidRPr="004C2D54">
      <w:rPr>
        <w:noProof/>
      </w:rPr>
      <w:drawing>
        <wp:inline distT="0" distB="0" distL="0" distR="0" wp14:anchorId="6B264F72" wp14:editId="37C2C10D">
          <wp:extent cx="2343150" cy="600075"/>
          <wp:effectExtent l="0" t="0" r="0" b="9525"/>
          <wp:docPr id="3" name="Obraz 4" descr="C:\Users\zawadzka\Desktop\Zaplanuj Karierę z vizją\logo_WSFiZ_300dpi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wadzka\Desktop\Zaplanuj Karierę z vizją\logo_WSFiZ_300dpi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600075"/>
                  </a:xfrm>
                  <a:prstGeom prst="rect">
                    <a:avLst/>
                  </a:prstGeom>
                  <a:noFill/>
                  <a:ln>
                    <a:noFill/>
                  </a:ln>
                </pic:spPr>
              </pic:pic>
            </a:graphicData>
          </a:graphic>
        </wp:inline>
      </w:drawing>
    </w:r>
  </w:p>
  <w:p w14:paraId="60C9A6EB" w14:textId="77777777" w:rsidR="00F96046" w:rsidRDefault="00F9604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1168" w14:textId="77777777" w:rsidR="00F96046" w:rsidRDefault="00306A97">
    <w:pPr>
      <w:pStyle w:val="Nagwek"/>
    </w:pPr>
    <w:sdt>
      <w:sdtPr>
        <w:id w:val="-179742801"/>
        <w:docPartObj>
          <w:docPartGallery w:val="Page Numbers (Margins)"/>
          <w:docPartUnique/>
        </w:docPartObj>
      </w:sdtPr>
      <w:sdtEndPr/>
      <w:sdtContent>
        <w:r w:rsidR="00F96046" w:rsidRPr="00674E45">
          <w:rPr>
            <w:noProof/>
          </w:rPr>
          <mc:AlternateContent>
            <mc:Choice Requires="wps">
              <w:drawing>
                <wp:anchor distT="0" distB="0" distL="114300" distR="114300" simplePos="0" relativeHeight="251662336" behindDoc="0" locked="0" layoutInCell="0" allowOverlap="1" wp14:anchorId="6B61C5FC" wp14:editId="20F551D4">
                  <wp:simplePos x="0" y="0"/>
                  <wp:positionH relativeFrom="rightMargin">
                    <wp:align>center</wp:align>
                  </wp:positionH>
                  <wp:positionV relativeFrom="margin">
                    <wp:align>bottom</wp:align>
                  </wp:positionV>
                  <wp:extent cx="523875"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A28BAC" w14:textId="5F24FB11" w:rsidR="00F96046" w:rsidRDefault="00F9604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73C43" w:rsidRPr="00273C43">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B61C5FC" id="Prostokąt 2" o:spid="_x0000_s1027" style="position:absolute;margin-left:0;margin-top:0;width:41.25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" o:allowincell="f" filled="f" stroked="f">
                  <v:textbox style="layout-flow:vertical;mso-layout-flow-alt:bottom-to-top;mso-fit-shape-to-text:t">
                    <w:txbxContent>
                      <w:p w14:paraId="5DA28BAC" w14:textId="5F24FB11" w:rsidR="00F96046" w:rsidRDefault="00F9604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73C43" w:rsidRPr="00273C43">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96046">
      <w:ptab w:relativeTo="margin" w:alignment="center" w:leader="none"/>
    </w:r>
    <w:r w:rsidR="00F96046" w:rsidRPr="00CC1552">
      <w:rPr>
        <w:noProof/>
      </w:rPr>
      <w:drawing>
        <wp:inline distT="0" distB="0" distL="0" distR="0" wp14:anchorId="7E510076" wp14:editId="048BB5E4">
          <wp:extent cx="2876550" cy="736677"/>
          <wp:effectExtent l="19050" t="0" r="0" b="0"/>
          <wp:docPr id="9" name="Obraz 1" descr="C:\Users\zawadzka\Desktop\Zaplanuj Karierę z vizją\logo_WSFiZ_300dpi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wadzka\Desktop\Zaplanuj Karierę z vizją\logo_WSFiZ_300dpi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150" cy="737343"/>
                  </a:xfrm>
                  <a:prstGeom prst="rect">
                    <a:avLst/>
                  </a:prstGeom>
                  <a:noFill/>
                  <a:ln>
                    <a:noFill/>
                  </a:ln>
                </pic:spPr>
              </pic:pic>
            </a:graphicData>
          </a:graphic>
        </wp:inline>
      </w:drawing>
    </w:r>
    <w:r w:rsidR="00F96046">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160"/>
    <w:multiLevelType w:val="hybridMultilevel"/>
    <w:tmpl w:val="E2B0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96104"/>
    <w:multiLevelType w:val="hybridMultilevel"/>
    <w:tmpl w:val="9444821E"/>
    <w:lvl w:ilvl="0" w:tplc="72882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B0662"/>
    <w:multiLevelType w:val="hybridMultilevel"/>
    <w:tmpl w:val="2CE0D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5240E"/>
    <w:multiLevelType w:val="hybridMultilevel"/>
    <w:tmpl w:val="E8B4EBAE"/>
    <w:lvl w:ilvl="0" w:tplc="FB5A6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93C69"/>
    <w:multiLevelType w:val="hybridMultilevel"/>
    <w:tmpl w:val="19901796"/>
    <w:lvl w:ilvl="0" w:tplc="007CF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FF4682"/>
    <w:multiLevelType w:val="hybridMultilevel"/>
    <w:tmpl w:val="14765C7A"/>
    <w:lvl w:ilvl="0" w:tplc="F2B81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33536F"/>
    <w:multiLevelType w:val="hybridMultilevel"/>
    <w:tmpl w:val="4664E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D740E"/>
    <w:multiLevelType w:val="hybridMultilevel"/>
    <w:tmpl w:val="04CEAA6C"/>
    <w:lvl w:ilvl="0" w:tplc="225215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556CF4"/>
    <w:multiLevelType w:val="hybridMultilevel"/>
    <w:tmpl w:val="6EEA8882"/>
    <w:lvl w:ilvl="0" w:tplc="B9CA1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AF1944"/>
    <w:multiLevelType w:val="hybridMultilevel"/>
    <w:tmpl w:val="E598BAA6"/>
    <w:lvl w:ilvl="0" w:tplc="E242B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131F94"/>
    <w:multiLevelType w:val="hybridMultilevel"/>
    <w:tmpl w:val="98E0689A"/>
    <w:lvl w:ilvl="0" w:tplc="65BA1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8F6DA4"/>
    <w:multiLevelType w:val="hybridMultilevel"/>
    <w:tmpl w:val="DE4CB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24DDB"/>
    <w:multiLevelType w:val="hybridMultilevel"/>
    <w:tmpl w:val="8ACC1B24"/>
    <w:lvl w:ilvl="0" w:tplc="926CA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525F8A"/>
    <w:multiLevelType w:val="hybridMultilevel"/>
    <w:tmpl w:val="2EF4A8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723C1"/>
    <w:multiLevelType w:val="hybridMultilevel"/>
    <w:tmpl w:val="AE76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40E57"/>
    <w:multiLevelType w:val="hybridMultilevel"/>
    <w:tmpl w:val="81FA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B0FB2"/>
    <w:multiLevelType w:val="hybridMultilevel"/>
    <w:tmpl w:val="EDD0E19A"/>
    <w:lvl w:ilvl="0" w:tplc="BB181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F96F60"/>
    <w:multiLevelType w:val="hybridMultilevel"/>
    <w:tmpl w:val="0A7A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E2E0C"/>
    <w:multiLevelType w:val="hybridMultilevel"/>
    <w:tmpl w:val="84DC8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5D44DA5"/>
    <w:multiLevelType w:val="hybridMultilevel"/>
    <w:tmpl w:val="2EF4A8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B1542"/>
    <w:multiLevelType w:val="hybridMultilevel"/>
    <w:tmpl w:val="7B62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C54C5"/>
    <w:multiLevelType w:val="hybridMultilevel"/>
    <w:tmpl w:val="CCA08B0C"/>
    <w:lvl w:ilvl="0" w:tplc="2B8E7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B30ECF"/>
    <w:multiLevelType w:val="multilevel"/>
    <w:tmpl w:val="0409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23" w15:restartNumberingAfterBreak="0">
    <w:nsid w:val="6CCD4319"/>
    <w:multiLevelType w:val="hybridMultilevel"/>
    <w:tmpl w:val="0BA65484"/>
    <w:lvl w:ilvl="0" w:tplc="7A0C7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AE2346"/>
    <w:multiLevelType w:val="hybridMultilevel"/>
    <w:tmpl w:val="C608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158DE"/>
    <w:multiLevelType w:val="hybridMultilevel"/>
    <w:tmpl w:val="E4E257D6"/>
    <w:lvl w:ilvl="0" w:tplc="70889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8910E3"/>
    <w:multiLevelType w:val="hybridMultilevel"/>
    <w:tmpl w:val="32F2D018"/>
    <w:lvl w:ilvl="0" w:tplc="07267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BB3096"/>
    <w:multiLevelType w:val="hybridMultilevel"/>
    <w:tmpl w:val="EC5E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C12D41"/>
    <w:multiLevelType w:val="hybridMultilevel"/>
    <w:tmpl w:val="1D8A76F2"/>
    <w:lvl w:ilvl="0" w:tplc="379CD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63673A"/>
    <w:multiLevelType w:val="multilevel"/>
    <w:tmpl w:val="B6EE5DFA"/>
    <w:styleLink w:val="WW8Num7"/>
    <w:lvl w:ilvl="0">
      <w:start w:val="1"/>
      <w:numFmt w:val="decimal"/>
      <w:lvlText w:val="%1)"/>
      <w:lvlJc w:val="left"/>
      <w:pPr>
        <w:ind w:left="720" w:hanging="360"/>
      </w:pPr>
      <w:rPr>
        <w:rFonts w:ascii="Arial" w:eastAsia="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0"/>
  </w:num>
  <w:num w:numId="3">
    <w:abstractNumId w:val="5"/>
  </w:num>
  <w:num w:numId="4">
    <w:abstractNumId w:val="25"/>
  </w:num>
  <w:num w:numId="5">
    <w:abstractNumId w:val="7"/>
  </w:num>
  <w:num w:numId="6">
    <w:abstractNumId w:val="23"/>
  </w:num>
  <w:num w:numId="7">
    <w:abstractNumId w:val="1"/>
  </w:num>
  <w:num w:numId="8">
    <w:abstractNumId w:val="16"/>
  </w:num>
  <w:num w:numId="9">
    <w:abstractNumId w:val="28"/>
  </w:num>
  <w:num w:numId="10">
    <w:abstractNumId w:val="26"/>
  </w:num>
  <w:num w:numId="11">
    <w:abstractNumId w:val="3"/>
  </w:num>
  <w:num w:numId="12">
    <w:abstractNumId w:val="12"/>
  </w:num>
  <w:num w:numId="13">
    <w:abstractNumId w:val="4"/>
  </w:num>
  <w:num w:numId="14">
    <w:abstractNumId w:val="21"/>
  </w:num>
  <w:num w:numId="15">
    <w:abstractNumId w:val="9"/>
  </w:num>
  <w:num w:numId="16">
    <w:abstractNumId w:val="8"/>
  </w:num>
  <w:num w:numId="17">
    <w:abstractNumId w:val="14"/>
  </w:num>
  <w:num w:numId="18">
    <w:abstractNumId w:val="22"/>
  </w:num>
  <w:num w:numId="19">
    <w:abstractNumId w:val="22"/>
  </w:num>
  <w:num w:numId="20">
    <w:abstractNumId w:val="11"/>
  </w:num>
  <w:num w:numId="21">
    <w:abstractNumId w:val="19"/>
  </w:num>
  <w:num w:numId="22">
    <w:abstractNumId w:val="0"/>
  </w:num>
  <w:num w:numId="23">
    <w:abstractNumId w:val="24"/>
  </w:num>
  <w:num w:numId="24">
    <w:abstractNumId w:val="6"/>
  </w:num>
  <w:num w:numId="25">
    <w:abstractNumId w:val="2"/>
  </w:num>
  <w:num w:numId="26">
    <w:abstractNumId w:val="22"/>
  </w:num>
  <w:num w:numId="27">
    <w:abstractNumId w:val="17"/>
  </w:num>
  <w:num w:numId="28">
    <w:abstractNumId w:val="13"/>
  </w:num>
  <w:num w:numId="29">
    <w:abstractNumId w:val="22"/>
  </w:num>
  <w:num w:numId="30">
    <w:abstractNumId w:val="22"/>
  </w:num>
  <w:num w:numId="31">
    <w:abstractNumId w:val="20"/>
  </w:num>
  <w:num w:numId="32">
    <w:abstractNumId w:val="15"/>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9"/>
    <w:lvlOverride w:ilvl="0">
      <w:lvl w:ilvl="0">
        <w:start w:val="1"/>
        <w:numFmt w:val="decimal"/>
        <w:lvlText w:val="%1)"/>
        <w:lvlJc w:val="left"/>
        <w:pPr>
          <w:ind w:left="720" w:hanging="360"/>
        </w:pPr>
        <w:rPr>
          <w:rFonts w:ascii="Arial" w:eastAsia="Arial" w:hAnsi="Arial" w:cs="Arial"/>
          <w:color w:val="000000"/>
          <w:sz w:val="22"/>
          <w:szCs w:val="22"/>
        </w:rPr>
      </w:lvl>
    </w:lvlOverride>
  </w:num>
  <w:num w:numId="36">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7E"/>
    <w:rsid w:val="00025E13"/>
    <w:rsid w:val="00026D03"/>
    <w:rsid w:val="00031879"/>
    <w:rsid w:val="00071966"/>
    <w:rsid w:val="0007236D"/>
    <w:rsid w:val="00082B61"/>
    <w:rsid w:val="0009242C"/>
    <w:rsid w:val="00096DFF"/>
    <w:rsid w:val="000A009D"/>
    <w:rsid w:val="000B1960"/>
    <w:rsid w:val="000B38F6"/>
    <w:rsid w:val="000C195A"/>
    <w:rsid w:val="000C3851"/>
    <w:rsid w:val="000E39CB"/>
    <w:rsid w:val="000F40A3"/>
    <w:rsid w:val="000F5F6E"/>
    <w:rsid w:val="000F798C"/>
    <w:rsid w:val="0011605C"/>
    <w:rsid w:val="00117CA3"/>
    <w:rsid w:val="00130DE0"/>
    <w:rsid w:val="00137456"/>
    <w:rsid w:val="00144428"/>
    <w:rsid w:val="00162D5E"/>
    <w:rsid w:val="00166CD9"/>
    <w:rsid w:val="00167AF1"/>
    <w:rsid w:val="00173902"/>
    <w:rsid w:val="001758BB"/>
    <w:rsid w:val="00184E3C"/>
    <w:rsid w:val="001910BD"/>
    <w:rsid w:val="001B12BA"/>
    <w:rsid w:val="001C315D"/>
    <w:rsid w:val="001D037A"/>
    <w:rsid w:val="001E30EA"/>
    <w:rsid w:val="001E6399"/>
    <w:rsid w:val="001F4247"/>
    <w:rsid w:val="001F69BF"/>
    <w:rsid w:val="002173D1"/>
    <w:rsid w:val="00222DF0"/>
    <w:rsid w:val="00225466"/>
    <w:rsid w:val="00230E8F"/>
    <w:rsid w:val="00236406"/>
    <w:rsid w:val="00251641"/>
    <w:rsid w:val="002534BE"/>
    <w:rsid w:val="0025494F"/>
    <w:rsid w:val="00267A54"/>
    <w:rsid w:val="00273C43"/>
    <w:rsid w:val="0027566B"/>
    <w:rsid w:val="00280402"/>
    <w:rsid w:val="002A791D"/>
    <w:rsid w:val="002D6785"/>
    <w:rsid w:val="002F395A"/>
    <w:rsid w:val="00306A97"/>
    <w:rsid w:val="00307BA9"/>
    <w:rsid w:val="00307DD5"/>
    <w:rsid w:val="003137C1"/>
    <w:rsid w:val="00345461"/>
    <w:rsid w:val="00354B82"/>
    <w:rsid w:val="003562F1"/>
    <w:rsid w:val="00360419"/>
    <w:rsid w:val="00362B3D"/>
    <w:rsid w:val="003717FE"/>
    <w:rsid w:val="003774AD"/>
    <w:rsid w:val="00394D5B"/>
    <w:rsid w:val="0039698A"/>
    <w:rsid w:val="003A44D4"/>
    <w:rsid w:val="003B0F5A"/>
    <w:rsid w:val="003C247D"/>
    <w:rsid w:val="003F067D"/>
    <w:rsid w:val="003F7911"/>
    <w:rsid w:val="004003CA"/>
    <w:rsid w:val="00401291"/>
    <w:rsid w:val="004108C1"/>
    <w:rsid w:val="00422995"/>
    <w:rsid w:val="00442C29"/>
    <w:rsid w:val="0044565B"/>
    <w:rsid w:val="00447862"/>
    <w:rsid w:val="004545B6"/>
    <w:rsid w:val="00462703"/>
    <w:rsid w:val="00487A27"/>
    <w:rsid w:val="004906C2"/>
    <w:rsid w:val="004921DA"/>
    <w:rsid w:val="0049301D"/>
    <w:rsid w:val="004C2D54"/>
    <w:rsid w:val="004E6D07"/>
    <w:rsid w:val="004F437A"/>
    <w:rsid w:val="00504261"/>
    <w:rsid w:val="00504B57"/>
    <w:rsid w:val="005117EC"/>
    <w:rsid w:val="00516D88"/>
    <w:rsid w:val="00553B9C"/>
    <w:rsid w:val="00554B5A"/>
    <w:rsid w:val="0056676C"/>
    <w:rsid w:val="0057054F"/>
    <w:rsid w:val="00575F4A"/>
    <w:rsid w:val="00585115"/>
    <w:rsid w:val="005856D6"/>
    <w:rsid w:val="005A42C1"/>
    <w:rsid w:val="005B5A35"/>
    <w:rsid w:val="005C4C1A"/>
    <w:rsid w:val="005E699E"/>
    <w:rsid w:val="005F22B2"/>
    <w:rsid w:val="005F2E50"/>
    <w:rsid w:val="00600A50"/>
    <w:rsid w:val="0060712B"/>
    <w:rsid w:val="006168B8"/>
    <w:rsid w:val="006210A3"/>
    <w:rsid w:val="00637FBF"/>
    <w:rsid w:val="00640630"/>
    <w:rsid w:val="00674E45"/>
    <w:rsid w:val="00676B7D"/>
    <w:rsid w:val="0068621C"/>
    <w:rsid w:val="006940F2"/>
    <w:rsid w:val="006A41E8"/>
    <w:rsid w:val="006B3177"/>
    <w:rsid w:val="006C36C4"/>
    <w:rsid w:val="006D69E8"/>
    <w:rsid w:val="006F19C8"/>
    <w:rsid w:val="006F38C7"/>
    <w:rsid w:val="0071338E"/>
    <w:rsid w:val="0071643E"/>
    <w:rsid w:val="0072669D"/>
    <w:rsid w:val="00734419"/>
    <w:rsid w:val="00734675"/>
    <w:rsid w:val="00744B83"/>
    <w:rsid w:val="0076003F"/>
    <w:rsid w:val="007640F5"/>
    <w:rsid w:val="00771352"/>
    <w:rsid w:val="00772ACC"/>
    <w:rsid w:val="007872A1"/>
    <w:rsid w:val="00787E0F"/>
    <w:rsid w:val="007B774C"/>
    <w:rsid w:val="007C7028"/>
    <w:rsid w:val="007E137E"/>
    <w:rsid w:val="007E5E39"/>
    <w:rsid w:val="007F36A7"/>
    <w:rsid w:val="007F6231"/>
    <w:rsid w:val="00815794"/>
    <w:rsid w:val="00817E9B"/>
    <w:rsid w:val="00821F97"/>
    <w:rsid w:val="0082286A"/>
    <w:rsid w:val="008255B5"/>
    <w:rsid w:val="008263BE"/>
    <w:rsid w:val="00834845"/>
    <w:rsid w:val="00845FDA"/>
    <w:rsid w:val="00846B3A"/>
    <w:rsid w:val="00847A1D"/>
    <w:rsid w:val="00855EF9"/>
    <w:rsid w:val="008643D8"/>
    <w:rsid w:val="008675C0"/>
    <w:rsid w:val="008735FA"/>
    <w:rsid w:val="0088228A"/>
    <w:rsid w:val="008846E8"/>
    <w:rsid w:val="00892ACD"/>
    <w:rsid w:val="00894481"/>
    <w:rsid w:val="008A5BF9"/>
    <w:rsid w:val="008A66D2"/>
    <w:rsid w:val="008B05E5"/>
    <w:rsid w:val="008B13F6"/>
    <w:rsid w:val="008C3F3C"/>
    <w:rsid w:val="008D1231"/>
    <w:rsid w:val="008D175F"/>
    <w:rsid w:val="008D3103"/>
    <w:rsid w:val="008D7A24"/>
    <w:rsid w:val="008E0966"/>
    <w:rsid w:val="008E11E6"/>
    <w:rsid w:val="00912ECE"/>
    <w:rsid w:val="009175F4"/>
    <w:rsid w:val="009217AE"/>
    <w:rsid w:val="00922A72"/>
    <w:rsid w:val="00936145"/>
    <w:rsid w:val="0093754C"/>
    <w:rsid w:val="009629C9"/>
    <w:rsid w:val="0097474B"/>
    <w:rsid w:val="009908C4"/>
    <w:rsid w:val="0099317C"/>
    <w:rsid w:val="009B7245"/>
    <w:rsid w:val="009C46A0"/>
    <w:rsid w:val="009E56BC"/>
    <w:rsid w:val="00A13411"/>
    <w:rsid w:val="00A148E2"/>
    <w:rsid w:val="00A220FA"/>
    <w:rsid w:val="00A30062"/>
    <w:rsid w:val="00A54E63"/>
    <w:rsid w:val="00A6591E"/>
    <w:rsid w:val="00A716B0"/>
    <w:rsid w:val="00A83870"/>
    <w:rsid w:val="00AA1AF8"/>
    <w:rsid w:val="00AA49F6"/>
    <w:rsid w:val="00AB7337"/>
    <w:rsid w:val="00AC04FD"/>
    <w:rsid w:val="00AD022B"/>
    <w:rsid w:val="00AD2784"/>
    <w:rsid w:val="00AD66E4"/>
    <w:rsid w:val="00AD787C"/>
    <w:rsid w:val="00AE62C5"/>
    <w:rsid w:val="00AF7CEE"/>
    <w:rsid w:val="00B023AA"/>
    <w:rsid w:val="00B122F2"/>
    <w:rsid w:val="00B31187"/>
    <w:rsid w:val="00B41311"/>
    <w:rsid w:val="00B41683"/>
    <w:rsid w:val="00B46517"/>
    <w:rsid w:val="00B51DC0"/>
    <w:rsid w:val="00B6336C"/>
    <w:rsid w:val="00B7011C"/>
    <w:rsid w:val="00B70141"/>
    <w:rsid w:val="00B77088"/>
    <w:rsid w:val="00B82EA6"/>
    <w:rsid w:val="00B91F1D"/>
    <w:rsid w:val="00B933B4"/>
    <w:rsid w:val="00B94337"/>
    <w:rsid w:val="00BA2FA6"/>
    <w:rsid w:val="00BA3FC6"/>
    <w:rsid w:val="00BB0C54"/>
    <w:rsid w:val="00BB1280"/>
    <w:rsid w:val="00BC68D5"/>
    <w:rsid w:val="00BD01EE"/>
    <w:rsid w:val="00BD0241"/>
    <w:rsid w:val="00BD6CBD"/>
    <w:rsid w:val="00BE5269"/>
    <w:rsid w:val="00C1335F"/>
    <w:rsid w:val="00C143BD"/>
    <w:rsid w:val="00C1729C"/>
    <w:rsid w:val="00C24445"/>
    <w:rsid w:val="00C3039C"/>
    <w:rsid w:val="00C400D4"/>
    <w:rsid w:val="00C52EA2"/>
    <w:rsid w:val="00C551A1"/>
    <w:rsid w:val="00C62FDC"/>
    <w:rsid w:val="00C85DE3"/>
    <w:rsid w:val="00C91E23"/>
    <w:rsid w:val="00C927EB"/>
    <w:rsid w:val="00C93D7F"/>
    <w:rsid w:val="00CA5920"/>
    <w:rsid w:val="00CA631A"/>
    <w:rsid w:val="00CB016A"/>
    <w:rsid w:val="00CB53CD"/>
    <w:rsid w:val="00CC1552"/>
    <w:rsid w:val="00CC1944"/>
    <w:rsid w:val="00CC35C1"/>
    <w:rsid w:val="00CC47F6"/>
    <w:rsid w:val="00CD4AEE"/>
    <w:rsid w:val="00CD653F"/>
    <w:rsid w:val="00CD7852"/>
    <w:rsid w:val="00CE046C"/>
    <w:rsid w:val="00CE0960"/>
    <w:rsid w:val="00CE4FFB"/>
    <w:rsid w:val="00CF1353"/>
    <w:rsid w:val="00CF19A3"/>
    <w:rsid w:val="00D0062C"/>
    <w:rsid w:val="00D10B0D"/>
    <w:rsid w:val="00D15110"/>
    <w:rsid w:val="00D32370"/>
    <w:rsid w:val="00D338D3"/>
    <w:rsid w:val="00D35245"/>
    <w:rsid w:val="00D37635"/>
    <w:rsid w:val="00D37738"/>
    <w:rsid w:val="00D443B0"/>
    <w:rsid w:val="00D44A27"/>
    <w:rsid w:val="00D532C8"/>
    <w:rsid w:val="00D55D05"/>
    <w:rsid w:val="00D67D68"/>
    <w:rsid w:val="00D71745"/>
    <w:rsid w:val="00D742E2"/>
    <w:rsid w:val="00D82E00"/>
    <w:rsid w:val="00D858E6"/>
    <w:rsid w:val="00D95669"/>
    <w:rsid w:val="00DB6C87"/>
    <w:rsid w:val="00DB752B"/>
    <w:rsid w:val="00DE4A7F"/>
    <w:rsid w:val="00DF20AF"/>
    <w:rsid w:val="00DF2EFD"/>
    <w:rsid w:val="00E011BD"/>
    <w:rsid w:val="00E17D5D"/>
    <w:rsid w:val="00E2130B"/>
    <w:rsid w:val="00E4621D"/>
    <w:rsid w:val="00E548F5"/>
    <w:rsid w:val="00E54FEC"/>
    <w:rsid w:val="00E55AA0"/>
    <w:rsid w:val="00E6111B"/>
    <w:rsid w:val="00E65473"/>
    <w:rsid w:val="00E65DAD"/>
    <w:rsid w:val="00E71988"/>
    <w:rsid w:val="00E81749"/>
    <w:rsid w:val="00E83716"/>
    <w:rsid w:val="00E867B6"/>
    <w:rsid w:val="00E9089A"/>
    <w:rsid w:val="00E94D0E"/>
    <w:rsid w:val="00E94F94"/>
    <w:rsid w:val="00EA0AE6"/>
    <w:rsid w:val="00EB3E02"/>
    <w:rsid w:val="00EB7FF1"/>
    <w:rsid w:val="00EC3026"/>
    <w:rsid w:val="00EC75CA"/>
    <w:rsid w:val="00EF4FBB"/>
    <w:rsid w:val="00F22346"/>
    <w:rsid w:val="00F24608"/>
    <w:rsid w:val="00F262D6"/>
    <w:rsid w:val="00F26664"/>
    <w:rsid w:val="00F27C55"/>
    <w:rsid w:val="00F34FB1"/>
    <w:rsid w:val="00F35C72"/>
    <w:rsid w:val="00F35FF9"/>
    <w:rsid w:val="00F5767E"/>
    <w:rsid w:val="00F7565C"/>
    <w:rsid w:val="00F75A3E"/>
    <w:rsid w:val="00F8646B"/>
    <w:rsid w:val="00F96046"/>
    <w:rsid w:val="00FA0FCE"/>
    <w:rsid w:val="00FA19DE"/>
    <w:rsid w:val="00FC5C81"/>
    <w:rsid w:val="00FD0B07"/>
    <w:rsid w:val="00FD1A62"/>
    <w:rsid w:val="00FD31A3"/>
    <w:rsid w:val="00FE0F0E"/>
    <w:rsid w:val="00FF7BC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907BC9"/>
  <w15:docId w15:val="{5B21C6B5-D80B-47D7-915D-72D19B62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2AC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758BB"/>
    <w:pPr>
      <w:keepNext/>
      <w:keepLines/>
      <w:numPr>
        <w:numId w:val="18"/>
      </w:numPr>
      <w:spacing w:before="480"/>
      <w:outlineLvl w:val="0"/>
    </w:pPr>
    <w:rPr>
      <w:rFonts w:asciiTheme="majorHAnsi" w:eastAsiaTheme="majorEastAsia" w:hAnsiTheme="majorHAnsi" w:cstheme="majorBidi"/>
      <w:b/>
      <w:bCs/>
      <w:color w:val="2C6EAB" w:themeColor="accent1" w:themeShade="B5"/>
      <w:sz w:val="32"/>
      <w:szCs w:val="32"/>
    </w:rPr>
  </w:style>
  <w:style w:type="paragraph" w:styleId="Nagwek2">
    <w:name w:val="heading 2"/>
    <w:basedOn w:val="Normalny"/>
    <w:next w:val="Normalny"/>
    <w:link w:val="Nagwek2Znak"/>
    <w:uiPriority w:val="9"/>
    <w:unhideWhenUsed/>
    <w:qFormat/>
    <w:rsid w:val="001758BB"/>
    <w:pPr>
      <w:keepNext/>
      <w:keepLines/>
      <w:numPr>
        <w:ilvl w:val="1"/>
        <w:numId w:val="18"/>
      </w:numPr>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1758BB"/>
    <w:pPr>
      <w:keepNext/>
      <w:keepLines/>
      <w:numPr>
        <w:ilvl w:val="2"/>
        <w:numId w:val="18"/>
      </w:numPr>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1758BB"/>
    <w:pPr>
      <w:keepNext/>
      <w:keepLines/>
      <w:numPr>
        <w:ilvl w:val="3"/>
        <w:numId w:val="18"/>
      </w:numPr>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1758BB"/>
    <w:pPr>
      <w:keepNext/>
      <w:keepLines/>
      <w:numPr>
        <w:ilvl w:val="4"/>
        <w:numId w:val="18"/>
      </w:numPr>
      <w:spacing w:before="20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1758BB"/>
    <w:pPr>
      <w:keepNext/>
      <w:keepLines/>
      <w:numPr>
        <w:ilvl w:val="5"/>
        <w:numId w:val="18"/>
      </w:numPr>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1758BB"/>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758BB"/>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1758BB"/>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5767E"/>
    <w:pPr>
      <w:tabs>
        <w:tab w:val="center" w:pos="4536"/>
        <w:tab w:val="right" w:pos="9072"/>
      </w:tabs>
    </w:pPr>
  </w:style>
  <w:style w:type="character" w:customStyle="1" w:styleId="NagwekZnak">
    <w:name w:val="Nagłówek Znak"/>
    <w:basedOn w:val="Domylnaczcionkaakapitu"/>
    <w:link w:val="Nagwek"/>
    <w:rsid w:val="00F5767E"/>
  </w:style>
  <w:style w:type="paragraph" w:styleId="Stopka">
    <w:name w:val="footer"/>
    <w:basedOn w:val="Normalny"/>
    <w:link w:val="StopkaZnak"/>
    <w:uiPriority w:val="99"/>
    <w:unhideWhenUsed/>
    <w:rsid w:val="00F5767E"/>
    <w:pPr>
      <w:tabs>
        <w:tab w:val="center" w:pos="4536"/>
        <w:tab w:val="right" w:pos="9072"/>
      </w:tabs>
    </w:pPr>
  </w:style>
  <w:style w:type="character" w:customStyle="1" w:styleId="StopkaZnak">
    <w:name w:val="Stopka Znak"/>
    <w:basedOn w:val="Domylnaczcionkaakapitu"/>
    <w:link w:val="Stopka"/>
    <w:uiPriority w:val="99"/>
    <w:rsid w:val="00F5767E"/>
  </w:style>
  <w:style w:type="paragraph" w:styleId="Tekstdymka">
    <w:name w:val="Balloon Text"/>
    <w:basedOn w:val="Normalny"/>
    <w:link w:val="TekstdymkaZnak"/>
    <w:uiPriority w:val="99"/>
    <w:semiHidden/>
    <w:unhideWhenUsed/>
    <w:rsid w:val="00F5767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767E"/>
    <w:rPr>
      <w:rFonts w:ascii="Segoe UI" w:hAnsi="Segoe UI" w:cs="Segoe UI"/>
      <w:sz w:val="18"/>
      <w:szCs w:val="18"/>
    </w:rPr>
  </w:style>
  <w:style w:type="character" w:styleId="Hipercze">
    <w:name w:val="Hyperlink"/>
    <w:uiPriority w:val="99"/>
    <w:unhideWhenUsed/>
    <w:rsid w:val="00772ACC"/>
    <w:rPr>
      <w:color w:val="0000FF"/>
      <w:u w:val="single"/>
    </w:rPr>
  </w:style>
  <w:style w:type="paragraph" w:styleId="Akapitzlist">
    <w:name w:val="List Paragraph"/>
    <w:basedOn w:val="Normalny"/>
    <w:uiPriority w:val="34"/>
    <w:qFormat/>
    <w:rsid w:val="001D037A"/>
    <w:pPr>
      <w:ind w:left="720"/>
      <w:contextualSpacing/>
    </w:pPr>
  </w:style>
  <w:style w:type="character" w:styleId="Pogrubienie">
    <w:name w:val="Strong"/>
    <w:basedOn w:val="Domylnaczcionkaakapitu"/>
    <w:uiPriority w:val="22"/>
    <w:qFormat/>
    <w:rsid w:val="00787E0F"/>
    <w:rPr>
      <w:b/>
      <w:bCs/>
    </w:rPr>
  </w:style>
  <w:style w:type="paragraph" w:styleId="NormalnyWeb">
    <w:name w:val="Normal (Web)"/>
    <w:basedOn w:val="Normalny"/>
    <w:uiPriority w:val="99"/>
    <w:unhideWhenUsed/>
    <w:rsid w:val="00787E0F"/>
    <w:pPr>
      <w:spacing w:before="100" w:beforeAutospacing="1" w:after="100" w:afterAutospacing="1"/>
    </w:pPr>
  </w:style>
  <w:style w:type="paragraph" w:styleId="Tekstprzypisukocowego">
    <w:name w:val="endnote text"/>
    <w:basedOn w:val="Normalny"/>
    <w:link w:val="TekstprzypisukocowegoZnak"/>
    <w:uiPriority w:val="99"/>
    <w:semiHidden/>
    <w:unhideWhenUsed/>
    <w:rsid w:val="00CC1944"/>
    <w:rPr>
      <w:sz w:val="20"/>
      <w:szCs w:val="20"/>
    </w:rPr>
  </w:style>
  <w:style w:type="character" w:customStyle="1" w:styleId="TekstprzypisukocowegoZnak">
    <w:name w:val="Tekst przypisu końcowego Znak"/>
    <w:basedOn w:val="Domylnaczcionkaakapitu"/>
    <w:link w:val="Tekstprzypisukocowego"/>
    <w:uiPriority w:val="99"/>
    <w:semiHidden/>
    <w:rsid w:val="00CC194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1944"/>
    <w:rPr>
      <w:vertAlign w:val="superscript"/>
    </w:rPr>
  </w:style>
  <w:style w:type="paragraph" w:customStyle="1" w:styleId="Default">
    <w:name w:val="Default"/>
    <w:rsid w:val="003C247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link w:val="BezodstpwZnak"/>
    <w:uiPriority w:val="1"/>
    <w:qFormat/>
    <w:rsid w:val="003C247D"/>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3C247D"/>
    <w:rPr>
      <w:rFonts w:ascii="Calibri" w:eastAsia="Times New Roman" w:hAnsi="Calibri" w:cs="Times New Roman"/>
      <w:lang w:eastAsia="pl-PL"/>
    </w:rPr>
  </w:style>
  <w:style w:type="character" w:customStyle="1" w:styleId="apple-style-span">
    <w:name w:val="apple-style-span"/>
    <w:rsid w:val="0093754C"/>
  </w:style>
  <w:style w:type="paragraph" w:styleId="Tekstprzypisudolnego">
    <w:name w:val="footnote text"/>
    <w:basedOn w:val="Normalny"/>
    <w:link w:val="TekstprzypisudolnegoZnak"/>
    <w:uiPriority w:val="99"/>
    <w:unhideWhenUsed/>
    <w:rsid w:val="009B7245"/>
    <w:rPr>
      <w:sz w:val="20"/>
      <w:szCs w:val="20"/>
    </w:rPr>
  </w:style>
  <w:style w:type="character" w:customStyle="1" w:styleId="TekstprzypisudolnegoZnak">
    <w:name w:val="Tekst przypisu dolnego Znak"/>
    <w:basedOn w:val="Domylnaczcionkaakapitu"/>
    <w:link w:val="Tekstprzypisudolnego"/>
    <w:uiPriority w:val="99"/>
    <w:rsid w:val="009B7245"/>
    <w:rPr>
      <w:rFonts w:ascii="Times New Roman" w:eastAsia="Times New Roman" w:hAnsi="Times New Roman" w:cs="Times New Roman"/>
      <w:sz w:val="20"/>
      <w:szCs w:val="20"/>
      <w:lang w:eastAsia="pl-PL"/>
    </w:rPr>
  </w:style>
  <w:style w:type="paragraph" w:styleId="Tytu">
    <w:name w:val="Title"/>
    <w:basedOn w:val="Normalny"/>
    <w:link w:val="TytuZnak"/>
    <w:qFormat/>
    <w:rsid w:val="009B7245"/>
    <w:pPr>
      <w:ind w:left="-142"/>
      <w:jc w:val="center"/>
    </w:pPr>
    <w:rPr>
      <w:b/>
      <w:sz w:val="28"/>
      <w:szCs w:val="22"/>
    </w:rPr>
  </w:style>
  <w:style w:type="character" w:customStyle="1" w:styleId="TytuZnak">
    <w:name w:val="Tytuł Znak"/>
    <w:basedOn w:val="Domylnaczcionkaakapitu"/>
    <w:link w:val="Tytu"/>
    <w:rsid w:val="009B7245"/>
    <w:rPr>
      <w:rFonts w:ascii="Times New Roman" w:eastAsia="Times New Roman" w:hAnsi="Times New Roman" w:cs="Times New Roman"/>
      <w:b/>
      <w:sz w:val="28"/>
    </w:rPr>
  </w:style>
  <w:style w:type="paragraph" w:styleId="Podtytu">
    <w:name w:val="Subtitle"/>
    <w:basedOn w:val="Normalny"/>
    <w:link w:val="PodtytuZnak"/>
    <w:qFormat/>
    <w:rsid w:val="009B7245"/>
    <w:pPr>
      <w:tabs>
        <w:tab w:val="left" w:pos="4035"/>
      </w:tabs>
      <w:jc w:val="center"/>
    </w:pPr>
    <w:rPr>
      <w:b/>
      <w:sz w:val="28"/>
      <w:szCs w:val="22"/>
    </w:rPr>
  </w:style>
  <w:style w:type="character" w:customStyle="1" w:styleId="PodtytuZnak">
    <w:name w:val="Podtytuł Znak"/>
    <w:basedOn w:val="Domylnaczcionkaakapitu"/>
    <w:link w:val="Podtytu"/>
    <w:rsid w:val="009B7245"/>
    <w:rPr>
      <w:rFonts w:ascii="Times New Roman" w:eastAsia="Times New Roman" w:hAnsi="Times New Roman" w:cs="Times New Roman"/>
      <w:b/>
      <w:sz w:val="28"/>
    </w:rPr>
  </w:style>
  <w:style w:type="character" w:styleId="Odwoanieprzypisudolnego">
    <w:name w:val="footnote reference"/>
    <w:basedOn w:val="Domylnaczcionkaakapitu"/>
    <w:uiPriority w:val="99"/>
    <w:unhideWhenUsed/>
    <w:rsid w:val="000E39CB"/>
    <w:rPr>
      <w:vertAlign w:val="superscript"/>
    </w:rPr>
  </w:style>
  <w:style w:type="table" w:styleId="Jasnalistaakcent1">
    <w:name w:val="Light List Accent 1"/>
    <w:basedOn w:val="Standardowy"/>
    <w:uiPriority w:val="61"/>
    <w:rsid w:val="00C62FDC"/>
    <w:pPr>
      <w:spacing w:after="0" w:line="240" w:lineRule="auto"/>
    </w:pPr>
    <w:rPr>
      <w:rFonts w:eastAsiaTheme="minorEastAsia"/>
      <w:sz w:val="24"/>
      <w:szCs w:val="24"/>
      <w:lang w:val="cs-CZ"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Nagwek1Znak">
    <w:name w:val="Nagłówek 1 Znak"/>
    <w:basedOn w:val="Domylnaczcionkaakapitu"/>
    <w:link w:val="Nagwek1"/>
    <w:uiPriority w:val="9"/>
    <w:rsid w:val="001758BB"/>
    <w:rPr>
      <w:rFonts w:asciiTheme="majorHAnsi" w:eastAsiaTheme="majorEastAsia" w:hAnsiTheme="majorHAnsi" w:cstheme="majorBidi"/>
      <w:b/>
      <w:bCs/>
      <w:color w:val="2C6EAB" w:themeColor="accent1" w:themeShade="B5"/>
      <w:sz w:val="32"/>
      <w:szCs w:val="32"/>
      <w:lang w:eastAsia="pl-PL"/>
    </w:rPr>
  </w:style>
  <w:style w:type="character" w:customStyle="1" w:styleId="Nagwek2Znak">
    <w:name w:val="Nagłówek 2 Znak"/>
    <w:basedOn w:val="Domylnaczcionkaakapitu"/>
    <w:link w:val="Nagwek2"/>
    <w:uiPriority w:val="9"/>
    <w:rsid w:val="001758BB"/>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uiPriority w:val="9"/>
    <w:semiHidden/>
    <w:rsid w:val="001758BB"/>
    <w:rPr>
      <w:rFonts w:asciiTheme="majorHAnsi" w:eastAsiaTheme="majorEastAsia" w:hAnsiTheme="majorHAnsi" w:cstheme="majorBidi"/>
      <w:b/>
      <w:bCs/>
      <w:color w:val="5B9BD5" w:themeColor="accent1"/>
      <w:sz w:val="24"/>
      <w:szCs w:val="24"/>
      <w:lang w:eastAsia="pl-PL"/>
    </w:rPr>
  </w:style>
  <w:style w:type="character" w:customStyle="1" w:styleId="Nagwek4Znak">
    <w:name w:val="Nagłówek 4 Znak"/>
    <w:basedOn w:val="Domylnaczcionkaakapitu"/>
    <w:link w:val="Nagwek4"/>
    <w:uiPriority w:val="9"/>
    <w:semiHidden/>
    <w:rsid w:val="001758BB"/>
    <w:rPr>
      <w:rFonts w:asciiTheme="majorHAnsi" w:eastAsiaTheme="majorEastAsia" w:hAnsiTheme="majorHAnsi" w:cstheme="majorBidi"/>
      <w:b/>
      <w:bCs/>
      <w:i/>
      <w:iCs/>
      <w:color w:val="5B9BD5" w:themeColor="accent1"/>
      <w:sz w:val="24"/>
      <w:szCs w:val="24"/>
      <w:lang w:eastAsia="pl-PL"/>
    </w:rPr>
  </w:style>
  <w:style w:type="character" w:customStyle="1" w:styleId="Nagwek5Znak">
    <w:name w:val="Nagłówek 5 Znak"/>
    <w:basedOn w:val="Domylnaczcionkaakapitu"/>
    <w:link w:val="Nagwek5"/>
    <w:uiPriority w:val="9"/>
    <w:semiHidden/>
    <w:rsid w:val="001758BB"/>
    <w:rPr>
      <w:rFonts w:asciiTheme="majorHAnsi" w:eastAsiaTheme="majorEastAsia" w:hAnsiTheme="majorHAnsi" w:cstheme="majorBidi"/>
      <w:color w:val="1F4D78" w:themeColor="accent1" w:themeShade="7F"/>
      <w:sz w:val="24"/>
      <w:szCs w:val="24"/>
      <w:lang w:eastAsia="pl-PL"/>
    </w:rPr>
  </w:style>
  <w:style w:type="character" w:customStyle="1" w:styleId="Nagwek6Znak">
    <w:name w:val="Nagłówek 6 Znak"/>
    <w:basedOn w:val="Domylnaczcionkaakapitu"/>
    <w:link w:val="Nagwek6"/>
    <w:uiPriority w:val="9"/>
    <w:rsid w:val="001758BB"/>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1758BB"/>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
    <w:semiHidden/>
    <w:rsid w:val="001758BB"/>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1758BB"/>
    <w:rPr>
      <w:rFonts w:asciiTheme="majorHAnsi" w:eastAsiaTheme="majorEastAsia" w:hAnsiTheme="majorHAnsi" w:cstheme="majorBidi"/>
      <w:i/>
      <w:iCs/>
      <w:color w:val="404040" w:themeColor="text1" w:themeTint="BF"/>
      <w:sz w:val="20"/>
      <w:szCs w:val="20"/>
      <w:lang w:eastAsia="pl-PL"/>
    </w:rPr>
  </w:style>
  <w:style w:type="paragraph" w:styleId="Nagwekspisutreci">
    <w:name w:val="TOC Heading"/>
    <w:basedOn w:val="Nagwek1"/>
    <w:next w:val="Normalny"/>
    <w:uiPriority w:val="39"/>
    <w:unhideWhenUsed/>
    <w:qFormat/>
    <w:rsid w:val="00B46517"/>
    <w:pPr>
      <w:numPr>
        <w:numId w:val="0"/>
      </w:numPr>
      <w:spacing w:line="276" w:lineRule="auto"/>
      <w:outlineLvl w:val="9"/>
    </w:pPr>
    <w:rPr>
      <w:color w:val="2E74B5" w:themeColor="accent1" w:themeShade="BF"/>
      <w:sz w:val="28"/>
      <w:szCs w:val="28"/>
    </w:rPr>
  </w:style>
  <w:style w:type="paragraph" w:styleId="Spistreci1">
    <w:name w:val="toc 1"/>
    <w:basedOn w:val="Normalny"/>
    <w:next w:val="Normalny"/>
    <w:autoRedefine/>
    <w:uiPriority w:val="39"/>
    <w:unhideWhenUsed/>
    <w:rsid w:val="00345461"/>
    <w:pPr>
      <w:tabs>
        <w:tab w:val="left" w:pos="362"/>
        <w:tab w:val="right" w:leader="dot" w:pos="8647"/>
      </w:tabs>
      <w:spacing w:before="120"/>
      <w:ind w:left="1134" w:hanging="1134"/>
      <w:jc w:val="both"/>
    </w:pPr>
    <w:rPr>
      <w:rFonts w:asciiTheme="minorHAnsi" w:hAnsiTheme="minorHAnsi"/>
      <w:b/>
      <w:caps/>
      <w:sz w:val="22"/>
      <w:szCs w:val="22"/>
    </w:rPr>
  </w:style>
  <w:style w:type="paragraph" w:styleId="Spistreci2">
    <w:name w:val="toc 2"/>
    <w:basedOn w:val="Normalny"/>
    <w:next w:val="Normalny"/>
    <w:autoRedefine/>
    <w:uiPriority w:val="39"/>
    <w:semiHidden/>
    <w:unhideWhenUsed/>
    <w:rsid w:val="00B46517"/>
    <w:pPr>
      <w:ind w:left="240"/>
    </w:pPr>
    <w:rPr>
      <w:rFonts w:asciiTheme="minorHAnsi" w:hAnsiTheme="minorHAnsi"/>
      <w:smallCaps/>
      <w:sz w:val="22"/>
      <w:szCs w:val="22"/>
    </w:rPr>
  </w:style>
  <w:style w:type="paragraph" w:styleId="Spistreci3">
    <w:name w:val="toc 3"/>
    <w:basedOn w:val="Normalny"/>
    <w:next w:val="Normalny"/>
    <w:autoRedefine/>
    <w:uiPriority w:val="39"/>
    <w:semiHidden/>
    <w:unhideWhenUsed/>
    <w:rsid w:val="00B46517"/>
    <w:pPr>
      <w:ind w:left="480"/>
    </w:pPr>
    <w:rPr>
      <w:rFonts w:asciiTheme="minorHAnsi" w:hAnsiTheme="minorHAnsi"/>
      <w:i/>
      <w:sz w:val="22"/>
      <w:szCs w:val="22"/>
    </w:rPr>
  </w:style>
  <w:style w:type="paragraph" w:styleId="Spistreci4">
    <w:name w:val="toc 4"/>
    <w:basedOn w:val="Normalny"/>
    <w:next w:val="Normalny"/>
    <w:autoRedefine/>
    <w:uiPriority w:val="39"/>
    <w:semiHidden/>
    <w:unhideWhenUsed/>
    <w:rsid w:val="00B46517"/>
    <w:pPr>
      <w:ind w:left="720"/>
    </w:pPr>
    <w:rPr>
      <w:rFonts w:asciiTheme="minorHAnsi" w:hAnsiTheme="minorHAnsi"/>
      <w:sz w:val="18"/>
      <w:szCs w:val="18"/>
    </w:rPr>
  </w:style>
  <w:style w:type="paragraph" w:styleId="Spistreci5">
    <w:name w:val="toc 5"/>
    <w:basedOn w:val="Normalny"/>
    <w:next w:val="Normalny"/>
    <w:autoRedefine/>
    <w:uiPriority w:val="39"/>
    <w:semiHidden/>
    <w:unhideWhenUsed/>
    <w:rsid w:val="00B46517"/>
    <w:pPr>
      <w:ind w:left="960"/>
    </w:pPr>
    <w:rPr>
      <w:rFonts w:asciiTheme="minorHAnsi" w:hAnsiTheme="minorHAnsi"/>
      <w:sz w:val="18"/>
      <w:szCs w:val="18"/>
    </w:rPr>
  </w:style>
  <w:style w:type="paragraph" w:styleId="Spistreci6">
    <w:name w:val="toc 6"/>
    <w:basedOn w:val="Normalny"/>
    <w:next w:val="Normalny"/>
    <w:autoRedefine/>
    <w:uiPriority w:val="39"/>
    <w:semiHidden/>
    <w:unhideWhenUsed/>
    <w:rsid w:val="00B46517"/>
    <w:pPr>
      <w:ind w:left="1200"/>
    </w:pPr>
    <w:rPr>
      <w:rFonts w:asciiTheme="minorHAnsi" w:hAnsiTheme="minorHAnsi"/>
      <w:sz w:val="18"/>
      <w:szCs w:val="18"/>
    </w:rPr>
  </w:style>
  <w:style w:type="paragraph" w:styleId="Spistreci7">
    <w:name w:val="toc 7"/>
    <w:basedOn w:val="Normalny"/>
    <w:next w:val="Normalny"/>
    <w:autoRedefine/>
    <w:uiPriority w:val="39"/>
    <w:semiHidden/>
    <w:unhideWhenUsed/>
    <w:rsid w:val="00B46517"/>
    <w:pPr>
      <w:ind w:left="1440"/>
    </w:pPr>
    <w:rPr>
      <w:rFonts w:asciiTheme="minorHAnsi" w:hAnsiTheme="minorHAnsi"/>
      <w:sz w:val="18"/>
      <w:szCs w:val="18"/>
    </w:rPr>
  </w:style>
  <w:style w:type="paragraph" w:styleId="Spistreci8">
    <w:name w:val="toc 8"/>
    <w:basedOn w:val="Normalny"/>
    <w:next w:val="Normalny"/>
    <w:autoRedefine/>
    <w:uiPriority w:val="39"/>
    <w:semiHidden/>
    <w:unhideWhenUsed/>
    <w:rsid w:val="00B46517"/>
    <w:pPr>
      <w:ind w:left="1680"/>
    </w:pPr>
    <w:rPr>
      <w:rFonts w:asciiTheme="minorHAnsi" w:hAnsiTheme="minorHAnsi"/>
      <w:sz w:val="18"/>
      <w:szCs w:val="18"/>
    </w:rPr>
  </w:style>
  <w:style w:type="paragraph" w:styleId="Spistreci9">
    <w:name w:val="toc 9"/>
    <w:basedOn w:val="Normalny"/>
    <w:next w:val="Normalny"/>
    <w:autoRedefine/>
    <w:uiPriority w:val="39"/>
    <w:semiHidden/>
    <w:unhideWhenUsed/>
    <w:rsid w:val="00B46517"/>
    <w:pPr>
      <w:ind w:left="1920"/>
    </w:pPr>
    <w:rPr>
      <w:rFonts w:asciiTheme="minorHAnsi" w:hAnsiTheme="minorHAnsi"/>
      <w:sz w:val="18"/>
      <w:szCs w:val="18"/>
    </w:rPr>
  </w:style>
  <w:style w:type="paragraph" w:customStyle="1" w:styleId="Standard">
    <w:name w:val="Standard"/>
    <w:rsid w:val="00267A5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7">
    <w:name w:val="WW8Num7"/>
    <w:basedOn w:val="Bezlisty"/>
    <w:rsid w:val="00267A54"/>
    <w:pPr>
      <w:numPr>
        <w:numId w:val="36"/>
      </w:numPr>
    </w:pPr>
  </w:style>
  <w:style w:type="paragraph" w:customStyle="1" w:styleId="text-justify">
    <w:name w:val="text-justify"/>
    <w:basedOn w:val="Normalny"/>
    <w:rsid w:val="00267A54"/>
    <w:pPr>
      <w:spacing w:before="100" w:beforeAutospacing="1" w:after="100" w:afterAutospacing="1"/>
    </w:pPr>
    <w:rPr>
      <w:rFonts w:ascii="Times" w:eastAsia="Arial Unicode MS" w:hAnsi="Time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5902">
      <w:bodyDiv w:val="1"/>
      <w:marLeft w:val="0"/>
      <w:marRight w:val="0"/>
      <w:marTop w:val="0"/>
      <w:marBottom w:val="0"/>
      <w:divBdr>
        <w:top w:val="none" w:sz="0" w:space="0" w:color="auto"/>
        <w:left w:val="none" w:sz="0" w:space="0" w:color="auto"/>
        <w:bottom w:val="none" w:sz="0" w:space="0" w:color="auto"/>
        <w:right w:val="none" w:sz="0" w:space="0" w:color="auto"/>
      </w:divBdr>
      <w:divsChild>
        <w:div w:id="1590697339">
          <w:marLeft w:val="0"/>
          <w:marRight w:val="0"/>
          <w:marTop w:val="0"/>
          <w:marBottom w:val="0"/>
          <w:divBdr>
            <w:top w:val="none" w:sz="0" w:space="0" w:color="auto"/>
            <w:left w:val="none" w:sz="0" w:space="0" w:color="auto"/>
            <w:bottom w:val="none" w:sz="0" w:space="0" w:color="auto"/>
            <w:right w:val="none" w:sz="0" w:space="0" w:color="auto"/>
          </w:divBdr>
          <w:divsChild>
            <w:div w:id="1588998710">
              <w:marLeft w:val="0"/>
              <w:marRight w:val="0"/>
              <w:marTop w:val="0"/>
              <w:marBottom w:val="0"/>
              <w:divBdr>
                <w:top w:val="none" w:sz="0" w:space="0" w:color="auto"/>
                <w:left w:val="none" w:sz="0" w:space="0" w:color="auto"/>
                <w:bottom w:val="none" w:sz="0" w:space="0" w:color="auto"/>
                <w:right w:val="none" w:sz="0" w:space="0" w:color="auto"/>
              </w:divBdr>
              <w:divsChild>
                <w:div w:id="400256670">
                  <w:marLeft w:val="0"/>
                  <w:marRight w:val="0"/>
                  <w:marTop w:val="0"/>
                  <w:marBottom w:val="0"/>
                  <w:divBdr>
                    <w:top w:val="none" w:sz="0" w:space="0" w:color="auto"/>
                    <w:left w:val="none" w:sz="0" w:space="0" w:color="auto"/>
                    <w:bottom w:val="none" w:sz="0" w:space="0" w:color="auto"/>
                    <w:right w:val="none" w:sz="0" w:space="0" w:color="auto"/>
                  </w:divBdr>
                  <w:divsChild>
                    <w:div w:id="369769256">
                      <w:marLeft w:val="0"/>
                      <w:marRight w:val="0"/>
                      <w:marTop w:val="0"/>
                      <w:marBottom w:val="0"/>
                      <w:divBdr>
                        <w:top w:val="none" w:sz="0" w:space="0" w:color="auto"/>
                        <w:left w:val="none" w:sz="0" w:space="0" w:color="auto"/>
                        <w:bottom w:val="none" w:sz="0" w:space="0" w:color="auto"/>
                        <w:right w:val="none" w:sz="0" w:space="0" w:color="auto"/>
                      </w:divBdr>
                      <w:divsChild>
                        <w:div w:id="1020861669">
                          <w:marLeft w:val="0"/>
                          <w:marRight w:val="0"/>
                          <w:marTop w:val="0"/>
                          <w:marBottom w:val="0"/>
                          <w:divBdr>
                            <w:top w:val="none" w:sz="0" w:space="0" w:color="auto"/>
                            <w:left w:val="none" w:sz="0" w:space="0" w:color="auto"/>
                            <w:bottom w:val="none" w:sz="0" w:space="0" w:color="auto"/>
                            <w:right w:val="none" w:sz="0" w:space="0" w:color="auto"/>
                          </w:divBdr>
                          <w:divsChild>
                            <w:div w:id="1125004920">
                              <w:marLeft w:val="0"/>
                              <w:marRight w:val="0"/>
                              <w:marTop w:val="0"/>
                              <w:marBottom w:val="0"/>
                              <w:divBdr>
                                <w:top w:val="none" w:sz="0" w:space="0" w:color="auto"/>
                                <w:left w:val="none" w:sz="0" w:space="0" w:color="auto"/>
                                <w:bottom w:val="none" w:sz="0" w:space="0" w:color="auto"/>
                                <w:right w:val="none" w:sz="0" w:space="0" w:color="auto"/>
                              </w:divBdr>
                              <w:divsChild>
                                <w:div w:id="364672627">
                                  <w:marLeft w:val="0"/>
                                  <w:marRight w:val="0"/>
                                  <w:marTop w:val="0"/>
                                  <w:marBottom w:val="0"/>
                                  <w:divBdr>
                                    <w:top w:val="none" w:sz="0" w:space="0" w:color="auto"/>
                                    <w:left w:val="none" w:sz="0" w:space="0" w:color="auto"/>
                                    <w:bottom w:val="none" w:sz="0" w:space="0" w:color="auto"/>
                                    <w:right w:val="none" w:sz="0" w:space="0" w:color="auto"/>
                                  </w:divBdr>
                                  <w:divsChild>
                                    <w:div w:id="992375286">
                                      <w:marLeft w:val="0"/>
                                      <w:marRight w:val="0"/>
                                      <w:marTop w:val="0"/>
                                      <w:marBottom w:val="0"/>
                                      <w:divBdr>
                                        <w:top w:val="none" w:sz="0" w:space="0" w:color="auto"/>
                                        <w:left w:val="none" w:sz="0" w:space="0" w:color="auto"/>
                                        <w:bottom w:val="none" w:sz="0" w:space="0" w:color="auto"/>
                                        <w:right w:val="none" w:sz="0" w:space="0" w:color="auto"/>
                                      </w:divBdr>
                                      <w:divsChild>
                                        <w:div w:id="856889354">
                                          <w:marLeft w:val="0"/>
                                          <w:marRight w:val="0"/>
                                          <w:marTop w:val="0"/>
                                          <w:marBottom w:val="0"/>
                                          <w:divBdr>
                                            <w:top w:val="none" w:sz="0" w:space="0" w:color="auto"/>
                                            <w:left w:val="none" w:sz="0" w:space="0" w:color="auto"/>
                                            <w:bottom w:val="none" w:sz="0" w:space="0" w:color="auto"/>
                                            <w:right w:val="none" w:sz="0" w:space="0" w:color="auto"/>
                                          </w:divBdr>
                                          <w:divsChild>
                                            <w:div w:id="569078093">
                                              <w:marLeft w:val="0"/>
                                              <w:marRight w:val="0"/>
                                              <w:marTop w:val="0"/>
                                              <w:marBottom w:val="0"/>
                                              <w:divBdr>
                                                <w:top w:val="none" w:sz="0" w:space="0" w:color="auto"/>
                                                <w:left w:val="none" w:sz="0" w:space="0" w:color="auto"/>
                                                <w:bottom w:val="none" w:sz="0" w:space="0" w:color="auto"/>
                                                <w:right w:val="none" w:sz="0" w:space="0" w:color="auto"/>
                                              </w:divBdr>
                                              <w:divsChild>
                                                <w:div w:id="680666269">
                                                  <w:marLeft w:val="0"/>
                                                  <w:marRight w:val="0"/>
                                                  <w:marTop w:val="0"/>
                                                  <w:marBottom w:val="0"/>
                                                  <w:divBdr>
                                                    <w:top w:val="none" w:sz="0" w:space="0" w:color="auto"/>
                                                    <w:left w:val="none" w:sz="0" w:space="0" w:color="auto"/>
                                                    <w:bottom w:val="none" w:sz="0" w:space="0" w:color="auto"/>
                                                    <w:right w:val="none" w:sz="0" w:space="0" w:color="auto"/>
                                                  </w:divBdr>
                                                  <w:divsChild>
                                                    <w:div w:id="867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uokik.gov.pl/stopa_referencyjna_i_archiwum.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54260-7F61-4A08-ACB7-6B1BE9C6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1461</Words>
  <Characters>8769</Characters>
  <Application>Microsoft Office Word</Application>
  <DocSecurity>0</DocSecurity>
  <Lines>73</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Polakowska-Szulawska</dc:creator>
  <cp:lastModifiedBy>Hanna Polakowska-Szulawska</cp:lastModifiedBy>
  <cp:revision>2</cp:revision>
  <dcterms:created xsi:type="dcterms:W3CDTF">2018-02-18T13:33:00Z</dcterms:created>
  <dcterms:modified xsi:type="dcterms:W3CDTF">2018-02-18T13:33:00Z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8b68a044-20f3-4d8d-a58c-c457b204cc25</vt:lpwstr>
  </property>
</Properties>
</file>