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61E8" w14:textId="37F4B1B9" w:rsidR="00191464" w:rsidRPr="00C9503D" w:rsidRDefault="00191464" w:rsidP="00191464">
      <w:pPr>
        <w:pStyle w:val="Tytu"/>
        <w:spacing w:line="276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1</w:t>
      </w:r>
      <w:r w:rsidRPr="00625703">
        <w:rPr>
          <w:rFonts w:ascii="Calibri" w:hAnsi="Calibri" w:cs="Calibri"/>
          <w:color w:val="auto"/>
          <w:sz w:val="22"/>
          <w:szCs w:val="22"/>
        </w:rPr>
        <w:t xml:space="preserve"> do Zapytania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nr 1/SP/ZK</w:t>
      </w:r>
    </w:p>
    <w:p w14:paraId="46CAF479" w14:textId="77777777" w:rsidR="007E6490" w:rsidRDefault="007E6490" w:rsidP="00C9503D">
      <w:pPr>
        <w:pStyle w:val="Nagwek2"/>
        <w:spacing w:line="276" w:lineRule="auto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04E2B969" w14:textId="24C8CF71" w:rsidR="00E4147A" w:rsidRPr="00962B68" w:rsidRDefault="00E4147A" w:rsidP="00C9503D">
      <w:pPr>
        <w:pStyle w:val="Nagwek2"/>
        <w:spacing w:line="276" w:lineRule="auto"/>
        <w:jc w:val="center"/>
        <w:rPr>
          <w:rFonts w:ascii="Calibri" w:hAnsi="Calibri" w:cs="Calibri"/>
          <w:color w:val="auto"/>
          <w:sz w:val="28"/>
          <w:szCs w:val="28"/>
        </w:rPr>
      </w:pPr>
      <w:r w:rsidRPr="00962B68">
        <w:rPr>
          <w:rFonts w:ascii="Calibri" w:hAnsi="Calibri" w:cs="Calibri"/>
          <w:color w:val="auto"/>
          <w:sz w:val="28"/>
          <w:szCs w:val="28"/>
        </w:rPr>
        <w:t>OPIS PRZEDMIOTU ZAMÓWIENIA</w:t>
      </w:r>
    </w:p>
    <w:p w14:paraId="6A0A3645" w14:textId="3ACC2ED4" w:rsidR="00A54D2A" w:rsidRDefault="00A54D2A" w:rsidP="00A54D2A">
      <w:pPr>
        <w:autoSpaceDE w:val="0"/>
        <w:spacing w:line="276" w:lineRule="auto"/>
        <w:jc w:val="both"/>
        <w:rPr>
          <w:rFonts w:cs="Calibri"/>
        </w:rPr>
      </w:pPr>
    </w:p>
    <w:p w14:paraId="24D0F319" w14:textId="242E3A5E" w:rsidR="00A54D2A" w:rsidRDefault="00E4147A" w:rsidP="00A54D2A">
      <w:pPr>
        <w:autoSpaceDE w:val="0"/>
        <w:spacing w:line="276" w:lineRule="auto"/>
        <w:jc w:val="both"/>
      </w:pPr>
      <w:r w:rsidRPr="00625703">
        <w:rPr>
          <w:rFonts w:cs="Calibri"/>
        </w:rPr>
        <w:t>Przedmiotem zamówie</w:t>
      </w:r>
      <w:r w:rsidR="00B8760B">
        <w:rPr>
          <w:rFonts w:cs="Calibri"/>
        </w:rPr>
        <w:t xml:space="preserve">nia jest </w:t>
      </w:r>
      <w:r w:rsidR="00B3508A">
        <w:t>przeprowadzenie</w:t>
      </w:r>
      <w:r w:rsidR="00B8760B">
        <w:t xml:space="preserve"> wykład</w:t>
      </w:r>
      <w:r w:rsidR="00B3508A">
        <w:t>ów w ramach</w:t>
      </w:r>
      <w:r w:rsidR="00B8760B">
        <w:t xml:space="preserve"> 18 modułów studiów podyplomowych z Prawa restrukturyzacyjnego, upadłościowego i finansowego. </w:t>
      </w:r>
      <w:r w:rsidR="000D5505">
        <w:t>Studia kierowane są do</w:t>
      </w:r>
      <w:r w:rsidR="00B8760B">
        <w:t xml:space="preserve"> sędziow</w:t>
      </w:r>
      <w:r w:rsidR="000D5505">
        <w:t>ów</w:t>
      </w:r>
      <w:r w:rsidR="00B8760B">
        <w:t xml:space="preserve"> z wydziałów gospodarczych prowadzący</w:t>
      </w:r>
      <w:r w:rsidR="000D5505">
        <w:t>ch</w:t>
      </w:r>
      <w:r w:rsidR="00B8760B">
        <w:t xml:space="preserve"> postępowania restrukturyzacyjne </w:t>
      </w:r>
      <w:r w:rsidR="00290936">
        <w:br/>
      </w:r>
      <w:r w:rsidR="00B8760B">
        <w:t>i upadłościowe oraz prokurator</w:t>
      </w:r>
      <w:r w:rsidR="000D5505">
        <w:t>ów</w:t>
      </w:r>
      <w:r w:rsidR="00B8760B">
        <w:t>/asesor</w:t>
      </w:r>
      <w:r w:rsidR="000D5505">
        <w:t>ów</w:t>
      </w:r>
      <w:r w:rsidR="00B8760B">
        <w:t xml:space="preserve"> prokurators</w:t>
      </w:r>
      <w:r w:rsidR="000D5505">
        <w:t>kich</w:t>
      </w:r>
      <w:r w:rsidR="00B8760B">
        <w:t xml:space="preserve"> zajmujący</w:t>
      </w:r>
      <w:r w:rsidR="000D5505">
        <w:t>ch</w:t>
      </w:r>
      <w:r w:rsidR="00B8760B">
        <w:t xml:space="preserve"> się ściganiem przestępczości gospodarczej/finansowej z całej Polski. </w:t>
      </w:r>
    </w:p>
    <w:p w14:paraId="2FE3EF11" w14:textId="2C28CBFC" w:rsidR="001B46D2" w:rsidRDefault="001B46D2" w:rsidP="00A54D2A">
      <w:pPr>
        <w:autoSpaceDE w:val="0"/>
        <w:spacing w:line="276" w:lineRule="auto"/>
        <w:jc w:val="both"/>
      </w:pPr>
      <w:r>
        <w:t>Do udziału w postępowaniu zapraszamy ekspertów/ki, którzy</w:t>
      </w:r>
      <w:r w:rsidR="000D5505">
        <w:t>/re</w:t>
      </w:r>
      <w:r>
        <w:t xml:space="preserve"> posiadają wiedzę i praktyczne doświadczenie z następujących dziedzin:</w:t>
      </w:r>
    </w:p>
    <w:p w14:paraId="37D515E4" w14:textId="1477D856" w:rsidR="001B46D2" w:rsidRPr="001B46D2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Prawo upadłościowe</w:t>
      </w:r>
      <w:r w:rsidR="00690DAB">
        <w:rPr>
          <w:rFonts w:asciiTheme="minorHAnsi" w:eastAsiaTheme="minorHAnsi" w:hAnsiTheme="minorHAnsi" w:cstheme="minorBidi"/>
          <w:b/>
        </w:rPr>
        <w:t xml:space="preserve"> (17h)</w:t>
      </w:r>
    </w:p>
    <w:p w14:paraId="2DA466F0" w14:textId="50FE5EB1" w:rsidR="001B46D2" w:rsidRPr="003B42A9" w:rsidRDefault="001B46D2" w:rsidP="00B35348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Bidi"/>
        </w:rPr>
      </w:pPr>
      <w:r w:rsidRPr="001B46D2">
        <w:rPr>
          <w:sz w:val="20"/>
          <w:szCs w:val="20"/>
        </w:rPr>
        <w:t>Uwagi wprowadzające. Podstawy prawne  upadłości i restrukturyzacji. Ogólna charakterystyka  krajowego prawa restrukturyzacyjnego i unijnego prawa w sprawie postępowania upadłościowego</w:t>
      </w:r>
    </w:p>
    <w:p w14:paraId="05541552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1.1.</w:t>
      </w:r>
      <w:r w:rsidRPr="003B42A9">
        <w:rPr>
          <w:rFonts w:asciiTheme="minorHAnsi" w:eastAsiaTheme="minorHAnsi" w:hAnsiTheme="minorHAnsi" w:cstheme="minorBidi"/>
          <w:sz w:val="20"/>
          <w:szCs w:val="20"/>
        </w:rPr>
        <w:tab/>
        <w:t xml:space="preserve">Wykładnia prawa upadłościowego i restrukturyzacyjnego zgodnie z prawem UE </w:t>
      </w:r>
    </w:p>
    <w:p w14:paraId="49838670" w14:textId="05C2A084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1.2.</w:t>
      </w:r>
      <w:r w:rsidRPr="003B42A9">
        <w:rPr>
          <w:rFonts w:asciiTheme="minorHAnsi" w:eastAsiaTheme="minorHAnsi" w:hAnsiTheme="minorHAnsi" w:cstheme="minorBidi"/>
          <w:sz w:val="20"/>
          <w:szCs w:val="20"/>
        </w:rPr>
        <w:tab/>
        <w:t>Pytania prejudycjalne w zakresie wykładni unijnego prawa w sprawię postępowania upadłościowego</w:t>
      </w:r>
    </w:p>
    <w:p w14:paraId="3698F652" w14:textId="039CD904" w:rsidR="001B46D2" w:rsidRPr="003B42A9" w:rsidRDefault="001B46D2" w:rsidP="00B35348">
      <w:pPr>
        <w:pStyle w:val="Tekstprzypisukocowego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</w:rPr>
      </w:pPr>
      <w:r w:rsidRPr="001B46D2">
        <w:t>Istota i podstawy ogłoszenia upadłości</w:t>
      </w:r>
    </w:p>
    <w:p w14:paraId="0F5833FB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 xml:space="preserve">2.1. Organy właściwe w zakresie postępowania upadłościowego – sądowy tryb postępowania upadłościowego </w:t>
      </w:r>
    </w:p>
    <w:p w14:paraId="45CEEE23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2.2. Wszczęcie postępowania upadłościowego</w:t>
      </w:r>
    </w:p>
    <w:p w14:paraId="333E1D49" w14:textId="2E929945" w:rsidR="003B42A9" w:rsidRPr="001B46D2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2.3.  Podmioty zobowiązane do złożenia wniosku</w:t>
      </w:r>
    </w:p>
    <w:p w14:paraId="29F616C3" w14:textId="58B5490F" w:rsidR="001B46D2" w:rsidRPr="003B42A9" w:rsidRDefault="001B46D2" w:rsidP="00B35348">
      <w:pPr>
        <w:pStyle w:val="Tekstprzypisukocowego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</w:rPr>
      </w:pPr>
      <w:r w:rsidRPr="001B46D2">
        <w:t>Zdolność upadłościowa</w:t>
      </w:r>
    </w:p>
    <w:p w14:paraId="3B35D37B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3.1. Pojęcie zdolności upadłościowej</w:t>
      </w:r>
    </w:p>
    <w:p w14:paraId="3DC098D2" w14:textId="1AFEF5D2" w:rsidR="003B42A9" w:rsidRPr="001B46D2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3.2. Podmiotowe ograniczenie zdolności upadłościowej</w:t>
      </w:r>
    </w:p>
    <w:p w14:paraId="17854E3D" w14:textId="0089DEB8" w:rsidR="001B46D2" w:rsidRPr="003B42A9" w:rsidRDefault="001B46D2" w:rsidP="00B35348">
      <w:pPr>
        <w:pStyle w:val="Tekstprzypisukocowego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</w:rPr>
      </w:pPr>
      <w:r w:rsidRPr="001B46D2">
        <w:t>Skutki prawne ogłoszenia upadłości</w:t>
      </w:r>
    </w:p>
    <w:p w14:paraId="505AFF94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4.1. Postanowienie o ogłoszeniu upadłości</w:t>
      </w:r>
    </w:p>
    <w:p w14:paraId="4E0B9F24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4.2. Skutki prawne ogłoszenia upadłości w stosunku do podmiotu upadłego</w:t>
      </w:r>
    </w:p>
    <w:p w14:paraId="2EE501C5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4.3. Skutki prawne ogłoszenia upadłości w stosunku do majątku upadłego</w:t>
      </w:r>
    </w:p>
    <w:p w14:paraId="2281A64E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4.4. Skutki prawne ogłoszenia upadłości  dotyczące zobowiązań upadłego</w:t>
      </w:r>
    </w:p>
    <w:p w14:paraId="62D5B99A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4.5.  Pozostałe skutki prawne ogłoszenia upadłości</w:t>
      </w:r>
    </w:p>
    <w:p w14:paraId="4431F10A" w14:textId="3C3E3CC9" w:rsidR="003B42A9" w:rsidRPr="001B46D2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4.6.  Wpływ  ogłoszenia upadłości na małżeńskie stosunki majątkowe upadłego</w:t>
      </w:r>
    </w:p>
    <w:p w14:paraId="2C8113D3" w14:textId="14F42E7F" w:rsidR="001B46D2" w:rsidRPr="003B42A9" w:rsidRDefault="001B46D2" w:rsidP="00B35348">
      <w:pPr>
        <w:pStyle w:val="Tekstprzypisukocowego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</w:rPr>
      </w:pPr>
      <w:r w:rsidRPr="001B46D2">
        <w:t>Likwidacja  masy upadłości</w:t>
      </w:r>
    </w:p>
    <w:p w14:paraId="477A99F2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5.1.  Plan likwidacyjny sporządzony przez syndyka</w:t>
      </w:r>
    </w:p>
    <w:p w14:paraId="4570BF57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5.2. Obowiązki syndyka</w:t>
      </w:r>
    </w:p>
    <w:p w14:paraId="11695210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5.3. Likwidacja masy upadłości</w:t>
      </w:r>
    </w:p>
    <w:p w14:paraId="107DE10B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5.4 Sprzedaż masy upadłościowej</w:t>
      </w:r>
    </w:p>
    <w:p w14:paraId="482F236F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5.5. Umowa dzierżawy</w:t>
      </w:r>
    </w:p>
    <w:p w14:paraId="536F3B41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5.6.Przesłanki wstrzymania czynności likwidacyjnych masy upadłościowej</w:t>
      </w:r>
    </w:p>
    <w:p w14:paraId="6D4115F6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5.7. Podział funduszy masy upadłościowej</w:t>
      </w:r>
    </w:p>
    <w:p w14:paraId="74F4670A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5.8. Hierarchizacja  zaspokojenia wierzycieli upadłego –reguła proporcjonalności</w:t>
      </w:r>
    </w:p>
    <w:p w14:paraId="76A87F52" w14:textId="5F21E165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5.9. Układ upadłego z wierzycielami</w:t>
      </w:r>
    </w:p>
    <w:p w14:paraId="1C154F1E" w14:textId="2FF76E48" w:rsidR="001B46D2" w:rsidRPr="003B42A9" w:rsidRDefault="001B46D2" w:rsidP="00B35348">
      <w:pPr>
        <w:pStyle w:val="Tekstprzypisukocowego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</w:rPr>
      </w:pPr>
      <w:r w:rsidRPr="001B46D2">
        <w:t>Zakończenie postępowania upadłościowego</w:t>
      </w:r>
    </w:p>
    <w:p w14:paraId="3297E179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6.1. Zakaz prowadzenia działalności gospodarczej</w:t>
      </w:r>
    </w:p>
    <w:p w14:paraId="07B1C05E" w14:textId="77777777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6.2. Podstawowe zagadnienia prawne upadłości konsumenckiej</w:t>
      </w:r>
    </w:p>
    <w:p w14:paraId="424E8697" w14:textId="492D8EB8" w:rsidR="003B42A9" w:rsidRPr="003B42A9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lastRenderedPageBreak/>
        <w:t>6.3. Międzynarodowe postępowanie upadłościowe</w:t>
      </w:r>
    </w:p>
    <w:p w14:paraId="04BF0074" w14:textId="03469F27" w:rsidR="001B46D2" w:rsidRDefault="001B46D2" w:rsidP="001B46D2">
      <w:pPr>
        <w:ind w:left="851"/>
        <w:contextualSpacing/>
        <w:rPr>
          <w:rFonts w:asciiTheme="minorHAnsi" w:eastAsiaTheme="minorHAnsi" w:hAnsiTheme="minorHAnsi" w:cstheme="minorBidi"/>
        </w:rPr>
      </w:pPr>
    </w:p>
    <w:p w14:paraId="47543CA9" w14:textId="77777777" w:rsidR="00046C8E" w:rsidRDefault="00046C8E" w:rsidP="001B46D2">
      <w:pPr>
        <w:ind w:left="851"/>
        <w:contextualSpacing/>
        <w:rPr>
          <w:rFonts w:asciiTheme="minorHAnsi" w:eastAsiaTheme="minorHAnsi" w:hAnsiTheme="minorHAnsi" w:cstheme="minorBidi"/>
        </w:rPr>
      </w:pPr>
    </w:p>
    <w:p w14:paraId="56573857" w14:textId="4E88E94A" w:rsidR="001B46D2" w:rsidRPr="001B46D2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Prawo restrukturyzacyjne</w:t>
      </w:r>
      <w:r w:rsidR="00690DAB">
        <w:rPr>
          <w:rFonts w:asciiTheme="minorHAnsi" w:eastAsiaTheme="minorHAnsi" w:hAnsiTheme="minorHAnsi" w:cstheme="minorBidi"/>
          <w:b/>
        </w:rPr>
        <w:t xml:space="preserve"> (16h)</w:t>
      </w:r>
    </w:p>
    <w:p w14:paraId="20E23637" w14:textId="4DB9D6C5" w:rsidR="001B46D2" w:rsidRPr="003B42A9" w:rsidRDefault="001B46D2" w:rsidP="00B35348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Bidi"/>
        </w:rPr>
      </w:pPr>
      <w:r w:rsidRPr="003B42A9">
        <w:rPr>
          <w:sz w:val="20"/>
          <w:szCs w:val="20"/>
        </w:rPr>
        <w:t>Postępowanie restrukturyzacyjne</w:t>
      </w:r>
    </w:p>
    <w:p w14:paraId="63AF9C85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7.1. Istota postępowania restrukturyzacyjnego</w:t>
      </w:r>
    </w:p>
    <w:p w14:paraId="63148A55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7.2.  Organy i uczestnicy postępowania restrukturyzacyjnego</w:t>
      </w:r>
    </w:p>
    <w:p w14:paraId="260BCDED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7.3.  Podstawy otwarcia postępowania restrukturyzacyjnego</w:t>
      </w:r>
    </w:p>
    <w:p w14:paraId="2DE7B7EB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7.4. Skutki prawne otwarcia postępowania restrukturyzacyjnego</w:t>
      </w:r>
    </w:p>
    <w:p w14:paraId="2D877C67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7.5. Zdolność restrukturyzacyjna</w:t>
      </w:r>
    </w:p>
    <w:p w14:paraId="41BC4094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 xml:space="preserve">7.6. Spis wierzytelności </w:t>
      </w:r>
    </w:p>
    <w:p w14:paraId="2FE37EF9" w14:textId="6E063A5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7.7. Plan restrukturyzacji-pomoc publiczna</w:t>
      </w:r>
    </w:p>
    <w:p w14:paraId="574A61C3" w14:textId="2A84EE2F" w:rsidR="001B46D2" w:rsidRPr="003B42A9" w:rsidRDefault="001B46D2" w:rsidP="00B35348">
      <w:pPr>
        <w:pStyle w:val="Akapitzlist"/>
        <w:numPr>
          <w:ilvl w:val="0"/>
          <w:numId w:val="15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sz w:val="20"/>
          <w:szCs w:val="20"/>
        </w:rPr>
        <w:t>Postępowanie układowe</w:t>
      </w:r>
    </w:p>
    <w:p w14:paraId="0D314D94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8.1. Propozycje układowe</w:t>
      </w:r>
    </w:p>
    <w:p w14:paraId="3779D9A5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8.2. Postępowanie o zatwierdzenie układu</w:t>
      </w:r>
    </w:p>
    <w:p w14:paraId="589F4F3B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8.3.  Przyspieszone postępowanie układowe</w:t>
      </w:r>
    </w:p>
    <w:p w14:paraId="72AF5E6D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8.4. Skutki prawne układu</w:t>
      </w:r>
    </w:p>
    <w:p w14:paraId="4CC66D30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8.5. Układ sanacyjny</w:t>
      </w:r>
    </w:p>
    <w:p w14:paraId="7357B25C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8.6. Dodatkowe finansowanie postępowania restrukturyzacyjnego</w:t>
      </w:r>
    </w:p>
    <w:p w14:paraId="06627128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8.7. Centralny Rejestr Restrukturyzacyjny i Upadłości</w:t>
      </w:r>
    </w:p>
    <w:p w14:paraId="48B2487B" w14:textId="099BB738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8.8. Międzynarodowe postępowanie restrukturyzacyjne</w:t>
      </w:r>
    </w:p>
    <w:p w14:paraId="59F68BDA" w14:textId="6E529383" w:rsidR="001B46D2" w:rsidRPr="003B42A9" w:rsidRDefault="001B46D2" w:rsidP="00B35348">
      <w:pPr>
        <w:pStyle w:val="Tekstprzypisukocowego"/>
        <w:numPr>
          <w:ilvl w:val="0"/>
          <w:numId w:val="15"/>
        </w:numPr>
        <w:contextualSpacing/>
        <w:rPr>
          <w:rFonts w:asciiTheme="minorHAnsi" w:eastAsiaTheme="minorHAnsi" w:hAnsiTheme="minorHAnsi" w:cstheme="minorBidi"/>
        </w:rPr>
      </w:pPr>
      <w:r w:rsidRPr="001B46D2">
        <w:t>Postępowanie zabezpieczające</w:t>
      </w:r>
    </w:p>
    <w:p w14:paraId="70F1F828" w14:textId="4660461A" w:rsidR="003B42A9" w:rsidRPr="001B46D2" w:rsidRDefault="003B42A9" w:rsidP="003B42A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3B42A9">
        <w:rPr>
          <w:rFonts w:asciiTheme="minorHAnsi" w:eastAsiaTheme="minorHAnsi" w:hAnsiTheme="minorHAnsi" w:cstheme="minorBidi"/>
        </w:rPr>
        <w:t>9.1. Wybrane zagadnienia postępowania egzekucyjnego</w:t>
      </w:r>
    </w:p>
    <w:p w14:paraId="47F476F9" w14:textId="77777777" w:rsidR="001B46D2" w:rsidRPr="001B46D2" w:rsidRDefault="001B46D2" w:rsidP="001B46D2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</w:p>
    <w:p w14:paraId="78E814E7" w14:textId="50EFBD1C" w:rsidR="003B42A9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Wprowadzenie do mikroekonomii</w:t>
      </w:r>
      <w:r w:rsidR="00690DAB">
        <w:rPr>
          <w:rFonts w:asciiTheme="minorHAnsi" w:eastAsiaTheme="minorHAnsi" w:hAnsiTheme="minorHAnsi" w:cstheme="minorBidi"/>
          <w:b/>
        </w:rPr>
        <w:t xml:space="preserve"> (7h)</w:t>
      </w:r>
    </w:p>
    <w:p w14:paraId="5283B66E" w14:textId="77777777" w:rsidR="003B42A9" w:rsidRDefault="003B42A9" w:rsidP="003B42A9">
      <w:pPr>
        <w:ind w:left="851"/>
        <w:contextualSpacing/>
        <w:rPr>
          <w:rFonts w:asciiTheme="minorHAnsi" w:eastAsiaTheme="minorHAnsi" w:hAnsiTheme="minorHAnsi" w:cstheme="minorBidi"/>
          <w:b/>
        </w:rPr>
      </w:pPr>
    </w:p>
    <w:p w14:paraId="749EA621" w14:textId="618495C2" w:rsidR="001B46D2" w:rsidRPr="003B42A9" w:rsidRDefault="003B42A9" w:rsidP="003B42A9">
      <w:pPr>
        <w:ind w:left="851"/>
        <w:contextualSpacing/>
        <w:rPr>
          <w:rFonts w:asciiTheme="minorHAnsi" w:eastAsiaTheme="minorHAnsi" w:hAnsiTheme="minorHAnsi" w:cstheme="minorBidi"/>
          <w:b/>
        </w:rPr>
      </w:pPr>
      <w:r>
        <w:rPr>
          <w:sz w:val="20"/>
          <w:szCs w:val="20"/>
        </w:rPr>
        <w:t>10</w:t>
      </w:r>
      <w:r w:rsidRPr="003B42A9">
        <w:rPr>
          <w:sz w:val="20"/>
          <w:szCs w:val="20"/>
        </w:rPr>
        <w:t xml:space="preserve">. </w:t>
      </w:r>
      <w:r w:rsidR="001B46D2" w:rsidRPr="003B42A9">
        <w:rPr>
          <w:sz w:val="20"/>
          <w:szCs w:val="20"/>
        </w:rPr>
        <w:t>Wprowadzenie do mikroekonomii</w:t>
      </w:r>
    </w:p>
    <w:p w14:paraId="6FB8665B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10.1. Podstawowe zależności między konsumentem a producentem ramach regulacji rynkowej i instytucjonalno-prawnej</w:t>
      </w:r>
    </w:p>
    <w:p w14:paraId="103B94CB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10.2. Podstawowe modele wyboru konsumenta i producenta</w:t>
      </w:r>
    </w:p>
    <w:p w14:paraId="58C7DA3B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 xml:space="preserve">10.3. Zasady mechanizmu rynkowego - modele objaśniające reakcję popytu i podaży na zmiany cen i odwrotnie na rynku dóbr konsumpcyjnych i rynku czynników produkcji </w:t>
      </w:r>
    </w:p>
    <w:p w14:paraId="060BE2E7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10.4. Źródła i czynniki poprawy dobrobytu, wzrostu poziomu wynagrodzeń</w:t>
      </w:r>
    </w:p>
    <w:p w14:paraId="110C66C0" w14:textId="77777777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10.5. Źródła zmian technik wytwarzania i  poprawy efektywności i opłacalności produkcji</w:t>
      </w:r>
    </w:p>
    <w:p w14:paraId="106323B2" w14:textId="23CE9B62" w:rsidR="003B42A9" w:rsidRPr="003B42A9" w:rsidRDefault="003B42A9" w:rsidP="003B42A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3B42A9">
        <w:rPr>
          <w:rFonts w:asciiTheme="minorHAnsi" w:eastAsiaTheme="minorHAnsi" w:hAnsiTheme="minorHAnsi" w:cstheme="minorBidi"/>
          <w:sz w:val="20"/>
          <w:szCs w:val="20"/>
        </w:rPr>
        <w:t>10.6. Relacje miedzy wynagrodzeniami i cenami dóbr w kontekście efektywności produkcji</w:t>
      </w:r>
    </w:p>
    <w:p w14:paraId="61B6DAEB" w14:textId="77777777" w:rsidR="001B46D2" w:rsidRPr="001B46D2" w:rsidRDefault="001B46D2" w:rsidP="001B46D2">
      <w:pPr>
        <w:pStyle w:val="Akapitzlist"/>
        <w:ind w:left="1211"/>
        <w:rPr>
          <w:rFonts w:asciiTheme="minorHAnsi" w:eastAsiaTheme="minorHAnsi" w:hAnsiTheme="minorHAnsi" w:cstheme="minorBidi"/>
        </w:rPr>
      </w:pPr>
    </w:p>
    <w:p w14:paraId="42EA8C00" w14:textId="3A9153DE" w:rsidR="001B46D2" w:rsidRPr="001B46D2" w:rsidRDefault="001B46D2" w:rsidP="00B35348">
      <w:pPr>
        <w:numPr>
          <w:ilvl w:val="0"/>
          <w:numId w:val="14"/>
        </w:numPr>
        <w:tabs>
          <w:tab w:val="left" w:pos="851"/>
        </w:tabs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Wprowadzenie do makroekonomii</w:t>
      </w:r>
      <w:r w:rsidR="00690DAB">
        <w:rPr>
          <w:rFonts w:asciiTheme="minorHAnsi" w:eastAsiaTheme="minorHAnsi" w:hAnsiTheme="minorHAnsi" w:cstheme="minorBidi"/>
          <w:b/>
        </w:rPr>
        <w:t xml:space="preserve"> (7h)</w:t>
      </w:r>
    </w:p>
    <w:p w14:paraId="00D583C5" w14:textId="7E290E39" w:rsidR="001B46D2" w:rsidRDefault="001B46D2" w:rsidP="00B35348">
      <w:pPr>
        <w:pStyle w:val="Akapitzlist"/>
        <w:numPr>
          <w:ilvl w:val="0"/>
          <w:numId w:val="17"/>
        </w:numPr>
        <w:tabs>
          <w:tab w:val="left" w:pos="851"/>
        </w:tabs>
        <w:rPr>
          <w:sz w:val="20"/>
          <w:szCs w:val="20"/>
        </w:rPr>
      </w:pPr>
      <w:r w:rsidRPr="003B42A9">
        <w:rPr>
          <w:sz w:val="20"/>
          <w:szCs w:val="20"/>
        </w:rPr>
        <w:t>Wprowadzenie do makroekonomii</w:t>
      </w:r>
    </w:p>
    <w:p w14:paraId="76E3869A" w14:textId="77777777" w:rsidR="003B42A9" w:rsidRPr="003B42A9" w:rsidRDefault="003B42A9" w:rsidP="001D2035">
      <w:pPr>
        <w:pStyle w:val="Akapitzlist"/>
        <w:tabs>
          <w:tab w:val="left" w:pos="851"/>
        </w:tabs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11. Wprowadzenie do makroekonomii</w:t>
      </w:r>
    </w:p>
    <w:p w14:paraId="11AFACD6" w14:textId="77777777" w:rsidR="003B42A9" w:rsidRPr="003B42A9" w:rsidRDefault="003B42A9" w:rsidP="003B42A9">
      <w:pPr>
        <w:pStyle w:val="Akapitzlist"/>
        <w:tabs>
          <w:tab w:val="left" w:pos="851"/>
        </w:tabs>
        <w:ind w:left="1211"/>
        <w:rPr>
          <w:sz w:val="20"/>
          <w:szCs w:val="20"/>
        </w:rPr>
      </w:pPr>
      <w:r w:rsidRPr="003B42A9">
        <w:rPr>
          <w:sz w:val="20"/>
          <w:szCs w:val="20"/>
        </w:rPr>
        <w:t>11.1. Pojęcie i wyliczenia oraz znaczenie Produktu Krajowego Brutto</w:t>
      </w:r>
    </w:p>
    <w:p w14:paraId="1B863DC6" w14:textId="77777777" w:rsidR="003B42A9" w:rsidRPr="003B42A9" w:rsidRDefault="003B42A9" w:rsidP="003B42A9">
      <w:pPr>
        <w:pStyle w:val="Akapitzlist"/>
        <w:tabs>
          <w:tab w:val="left" w:pos="851"/>
        </w:tabs>
        <w:ind w:left="1211"/>
        <w:rPr>
          <w:sz w:val="20"/>
          <w:szCs w:val="20"/>
        </w:rPr>
      </w:pPr>
      <w:r w:rsidRPr="003B42A9">
        <w:rPr>
          <w:sz w:val="20"/>
          <w:szCs w:val="20"/>
        </w:rPr>
        <w:t>11.2. Podstawowe warunki równowagi makroekonomicznej miedzy oszczędnościami, inwestycjami, podatkami i wydatkami budżetowymi oraz bilansem handlowym i płatniczym</w:t>
      </w:r>
    </w:p>
    <w:p w14:paraId="07FC98F8" w14:textId="77777777" w:rsidR="003B42A9" w:rsidRPr="003B42A9" w:rsidRDefault="003B42A9" w:rsidP="003B42A9">
      <w:pPr>
        <w:pStyle w:val="Akapitzlist"/>
        <w:tabs>
          <w:tab w:val="left" w:pos="851"/>
        </w:tabs>
        <w:ind w:left="1211"/>
        <w:rPr>
          <w:sz w:val="20"/>
          <w:szCs w:val="20"/>
        </w:rPr>
      </w:pPr>
      <w:r w:rsidRPr="003B42A9">
        <w:rPr>
          <w:sz w:val="20"/>
          <w:szCs w:val="20"/>
        </w:rPr>
        <w:t>11.3. Pojęcie oraz przyczyny inflacji oraz bezrobocia, zależności między nimi na przykładzie modelu Philipsa</w:t>
      </w:r>
    </w:p>
    <w:p w14:paraId="008512E0" w14:textId="77777777" w:rsidR="003B42A9" w:rsidRPr="003B42A9" w:rsidRDefault="003B42A9" w:rsidP="003B42A9">
      <w:pPr>
        <w:pStyle w:val="Akapitzlist"/>
        <w:tabs>
          <w:tab w:val="left" w:pos="851"/>
        </w:tabs>
        <w:ind w:left="1211"/>
        <w:rPr>
          <w:sz w:val="20"/>
          <w:szCs w:val="20"/>
        </w:rPr>
      </w:pPr>
      <w:r w:rsidRPr="003B42A9">
        <w:rPr>
          <w:sz w:val="20"/>
          <w:szCs w:val="20"/>
        </w:rPr>
        <w:t>11.4. Podstawa źródła wzrostu i rozwoju gospodarczego w nawiązaniu do prostych modeli wzrostu</w:t>
      </w:r>
    </w:p>
    <w:p w14:paraId="0813A70F" w14:textId="0C31D85F" w:rsidR="003B42A9" w:rsidRPr="003B42A9" w:rsidRDefault="003B42A9" w:rsidP="003B42A9">
      <w:pPr>
        <w:pStyle w:val="Akapitzlist"/>
        <w:tabs>
          <w:tab w:val="left" w:pos="851"/>
        </w:tabs>
        <w:ind w:left="1211"/>
        <w:rPr>
          <w:sz w:val="20"/>
          <w:szCs w:val="20"/>
        </w:rPr>
      </w:pPr>
      <w:r w:rsidRPr="003B42A9">
        <w:rPr>
          <w:sz w:val="20"/>
          <w:szCs w:val="20"/>
        </w:rPr>
        <w:t>11.5. Wydatki budżetowe, deficyt i dług publiczny</w:t>
      </w:r>
    </w:p>
    <w:p w14:paraId="7DCDA157" w14:textId="77777777" w:rsidR="001B46D2" w:rsidRPr="001B46D2" w:rsidRDefault="001B46D2" w:rsidP="001B46D2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</w:rPr>
      </w:pPr>
    </w:p>
    <w:p w14:paraId="268C4F8E" w14:textId="4AC1D519" w:rsidR="003B42A9" w:rsidRDefault="001B46D2" w:rsidP="004C6C3D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Analiza kondycji finansowej przedsiębiorstwa na podstawie sprawozdań finansowych</w:t>
      </w:r>
      <w:r w:rsidR="00690DAB">
        <w:rPr>
          <w:rFonts w:asciiTheme="minorHAnsi" w:eastAsiaTheme="minorHAnsi" w:hAnsiTheme="minorHAnsi" w:cstheme="minorBidi"/>
          <w:b/>
        </w:rPr>
        <w:t xml:space="preserve"> (4h)</w:t>
      </w:r>
    </w:p>
    <w:p w14:paraId="0918F62E" w14:textId="77777777" w:rsidR="004C6C3D" w:rsidRPr="004C6C3D" w:rsidRDefault="004C6C3D" w:rsidP="004C6C3D">
      <w:pPr>
        <w:spacing w:after="0" w:line="240" w:lineRule="auto"/>
        <w:ind w:left="851"/>
        <w:contextualSpacing/>
        <w:rPr>
          <w:rFonts w:asciiTheme="minorHAnsi" w:eastAsiaTheme="minorHAnsi" w:hAnsiTheme="minorHAnsi" w:cstheme="minorBidi"/>
          <w:b/>
        </w:rPr>
      </w:pPr>
    </w:p>
    <w:p w14:paraId="119F218C" w14:textId="559CB2E8" w:rsidR="003B42A9" w:rsidRDefault="003B42A9" w:rsidP="004C6C3D">
      <w:pPr>
        <w:spacing w:after="0" w:line="240" w:lineRule="auto"/>
        <w:ind w:left="851"/>
      </w:pPr>
      <w:r>
        <w:rPr>
          <w:sz w:val="20"/>
          <w:szCs w:val="20"/>
        </w:rPr>
        <w:t>12</w:t>
      </w:r>
      <w:r>
        <w:t xml:space="preserve">. </w:t>
      </w:r>
      <w:r w:rsidRPr="003B42A9">
        <w:rPr>
          <w:sz w:val="20"/>
          <w:szCs w:val="20"/>
        </w:rPr>
        <w:t>Analiza kondycji finansowej przedsiębiorstw na podstawie sprawozdań finansowych</w:t>
      </w:r>
    </w:p>
    <w:p w14:paraId="4A8F5EC4" w14:textId="2663E6C3" w:rsidR="003B42A9" w:rsidRPr="003B42A9" w:rsidRDefault="003B42A9" w:rsidP="001D2035">
      <w:pPr>
        <w:tabs>
          <w:tab w:val="left" w:pos="0"/>
          <w:tab w:val="left" w:pos="851"/>
        </w:tabs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lastRenderedPageBreak/>
        <w:t>12.1</w:t>
      </w:r>
      <w:r w:rsidRPr="003B42A9">
        <w:rPr>
          <w:sz w:val="20"/>
          <w:szCs w:val="20"/>
        </w:rPr>
        <w:tab/>
      </w:r>
      <w:r w:rsidR="001D2035">
        <w:rPr>
          <w:sz w:val="20"/>
          <w:szCs w:val="20"/>
        </w:rPr>
        <w:t xml:space="preserve"> </w:t>
      </w:r>
      <w:r w:rsidR="001D2035" w:rsidRPr="001D2035">
        <w:rPr>
          <w:sz w:val="20"/>
          <w:szCs w:val="20"/>
        </w:rPr>
        <w:t xml:space="preserve">Analiza kondycji finansowej przedsiębiorstw na podstawie sprawozdań finansowych </w:t>
      </w:r>
      <w:r w:rsidRPr="003B42A9">
        <w:rPr>
          <w:sz w:val="20"/>
          <w:szCs w:val="20"/>
        </w:rPr>
        <w:t>Metody analizy finansowej (metody rachunkowe, statystyczne, zasady konstrukcji relacji ekonomicznych)</w:t>
      </w:r>
    </w:p>
    <w:p w14:paraId="79335C31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12.2</w:t>
      </w:r>
      <w:r w:rsidRPr="003B42A9">
        <w:rPr>
          <w:sz w:val="20"/>
          <w:szCs w:val="20"/>
        </w:rPr>
        <w:tab/>
        <w:t xml:space="preserve"> Wstępna analiza bilansu (pozioma, pionowa i poziomo-pionowa)</w:t>
      </w:r>
    </w:p>
    <w:p w14:paraId="4264BF95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12.3</w:t>
      </w:r>
      <w:r w:rsidRPr="003B42A9">
        <w:rPr>
          <w:sz w:val="20"/>
          <w:szCs w:val="20"/>
        </w:rPr>
        <w:tab/>
        <w:t xml:space="preserve"> Wstępna analiza rachunku zysków i strat i rachunku dochodów</w:t>
      </w:r>
    </w:p>
    <w:p w14:paraId="2E1693AB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12.4</w:t>
      </w:r>
      <w:r w:rsidRPr="003B42A9">
        <w:rPr>
          <w:sz w:val="20"/>
          <w:szCs w:val="20"/>
        </w:rPr>
        <w:tab/>
        <w:t xml:space="preserve"> Wstępna ocena rachunku przepływów pieniężnych  (struktura przepływów, struktura źródeł tworzenia gotówki operacyjnej, wskaźniki wstępnej oceny rachunku przepływów pieniężnych)</w:t>
      </w:r>
    </w:p>
    <w:p w14:paraId="332BC71C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12.5</w:t>
      </w:r>
      <w:r w:rsidRPr="003B42A9">
        <w:rPr>
          <w:sz w:val="20"/>
          <w:szCs w:val="20"/>
        </w:rPr>
        <w:tab/>
        <w:t xml:space="preserve"> Statyczna i dynamiczna ocena płynności finansowej  </w:t>
      </w:r>
    </w:p>
    <w:p w14:paraId="31825BA8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12.6</w:t>
      </w:r>
      <w:r w:rsidRPr="003B42A9">
        <w:rPr>
          <w:sz w:val="20"/>
          <w:szCs w:val="20"/>
        </w:rPr>
        <w:tab/>
        <w:t xml:space="preserve"> Ocena zadłużenia przedsiębiorstwa i jego zdolności do obsługi długu</w:t>
      </w:r>
    </w:p>
    <w:p w14:paraId="710317BE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12.7</w:t>
      </w:r>
      <w:r w:rsidRPr="003B42A9">
        <w:rPr>
          <w:sz w:val="20"/>
          <w:szCs w:val="20"/>
        </w:rPr>
        <w:tab/>
        <w:t xml:space="preserve"> Analiza rentowności sprzedaży, aktywów, kapitałów własnych, czynników kształtujących stopę zwrotu z kapitałów)</w:t>
      </w:r>
    </w:p>
    <w:p w14:paraId="1EB2BA74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12.8</w:t>
      </w:r>
      <w:r w:rsidRPr="003B42A9">
        <w:rPr>
          <w:sz w:val="20"/>
          <w:szCs w:val="20"/>
        </w:rPr>
        <w:tab/>
        <w:t xml:space="preserve"> Analiza przychodów i kosztów własnych w przedsiębiorstwie</w:t>
      </w:r>
    </w:p>
    <w:p w14:paraId="49A7B34E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12.9</w:t>
      </w:r>
      <w:r w:rsidRPr="003B42A9">
        <w:rPr>
          <w:sz w:val="20"/>
          <w:szCs w:val="20"/>
        </w:rPr>
        <w:tab/>
        <w:t xml:space="preserve"> Ocena aktywności gospodarczej przedsiębiorstwa - obliczanie wskaźników opartych na kosztach wskaźników rotacji i wykorzystania zasobów</w:t>
      </w:r>
    </w:p>
    <w:p w14:paraId="419695E5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12.10</w:t>
      </w:r>
      <w:r w:rsidRPr="003B42A9">
        <w:rPr>
          <w:sz w:val="20"/>
          <w:szCs w:val="20"/>
        </w:rPr>
        <w:tab/>
        <w:t>Rynkowa ocena wartości akcji i kapitału</w:t>
      </w:r>
    </w:p>
    <w:p w14:paraId="490154DF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12.11</w:t>
      </w:r>
      <w:r w:rsidRPr="003B42A9">
        <w:rPr>
          <w:sz w:val="20"/>
          <w:szCs w:val="20"/>
        </w:rPr>
        <w:tab/>
        <w:t>Analiza produktywności i wykorzystania zasobów majątkowych, programy poprawy produktywności  przedsiębiorstw</w:t>
      </w:r>
    </w:p>
    <w:p w14:paraId="5321D151" w14:textId="77777777" w:rsidR="003B42A9" w:rsidRPr="003B42A9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12.12</w:t>
      </w:r>
      <w:r w:rsidRPr="003B42A9">
        <w:rPr>
          <w:sz w:val="20"/>
          <w:szCs w:val="20"/>
        </w:rPr>
        <w:tab/>
        <w:t>Wykorzystanie wskaźników analizy do prognozowania upadłości przedsiębiorstw</w:t>
      </w:r>
    </w:p>
    <w:p w14:paraId="6AFB092C" w14:textId="4D4FE7AD" w:rsidR="001B46D2" w:rsidRDefault="003B42A9" w:rsidP="001D2035">
      <w:pPr>
        <w:spacing w:after="0"/>
        <w:ind w:left="1213"/>
        <w:rPr>
          <w:sz w:val="20"/>
          <w:szCs w:val="20"/>
        </w:rPr>
      </w:pPr>
      <w:r w:rsidRPr="003B42A9">
        <w:rPr>
          <w:sz w:val="20"/>
          <w:szCs w:val="20"/>
        </w:rPr>
        <w:t>12.13</w:t>
      </w:r>
      <w:r w:rsidRPr="003B42A9">
        <w:rPr>
          <w:sz w:val="20"/>
          <w:szCs w:val="20"/>
        </w:rPr>
        <w:tab/>
        <w:t>Ocena sytuacji finansowej grup kapitałowych na podstawie skonsolidowanych sprawozdań finansowych.</w:t>
      </w:r>
      <w:r>
        <w:rPr>
          <w:sz w:val="20"/>
          <w:szCs w:val="20"/>
        </w:rPr>
        <w:t xml:space="preserve"> </w:t>
      </w:r>
      <w:r w:rsidR="001B46D2" w:rsidRPr="003B42A9">
        <w:rPr>
          <w:sz w:val="20"/>
          <w:szCs w:val="20"/>
        </w:rPr>
        <w:t>Analiza kondycji finansowej przedsiębiorstw na podstawie sprawozdań finansowych</w:t>
      </w:r>
    </w:p>
    <w:p w14:paraId="0D77A9AC" w14:textId="77777777" w:rsidR="001D2035" w:rsidRPr="001D2035" w:rsidRDefault="001D2035" w:rsidP="001D2035">
      <w:pPr>
        <w:spacing w:after="0"/>
        <w:ind w:left="1213"/>
        <w:rPr>
          <w:sz w:val="20"/>
          <w:szCs w:val="20"/>
        </w:rPr>
      </w:pPr>
    </w:p>
    <w:p w14:paraId="7C52E4A4" w14:textId="5BFC1DA9" w:rsidR="001B46D2" w:rsidRPr="001B46D2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Źródła finansowania przedsiębiorstw</w:t>
      </w:r>
      <w:r w:rsidR="00690DAB">
        <w:rPr>
          <w:rFonts w:asciiTheme="minorHAnsi" w:eastAsiaTheme="minorHAnsi" w:hAnsiTheme="minorHAnsi" w:cstheme="minorBidi"/>
          <w:b/>
        </w:rPr>
        <w:t xml:space="preserve"> (4h)</w:t>
      </w:r>
    </w:p>
    <w:p w14:paraId="608DB314" w14:textId="316B8AD8" w:rsidR="001B46D2" w:rsidRPr="001D2035" w:rsidRDefault="001B46D2" w:rsidP="00B35348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1D2035">
        <w:rPr>
          <w:sz w:val="20"/>
          <w:szCs w:val="20"/>
        </w:rPr>
        <w:t>Źródła finansowania przedsiębiorstw</w:t>
      </w:r>
    </w:p>
    <w:p w14:paraId="61A17D19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13.1. Systematyka źródeł finansowania przedsiębiorstw</w:t>
      </w:r>
    </w:p>
    <w:p w14:paraId="0B4911BC" w14:textId="77777777" w:rsidR="001D2035" w:rsidRPr="001D2035" w:rsidRDefault="001D2035" w:rsidP="00B3534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Źródła finansowania a kapitał – różnica</w:t>
      </w:r>
    </w:p>
    <w:p w14:paraId="0D3A111F" w14:textId="77777777" w:rsidR="001D2035" w:rsidRPr="001D2035" w:rsidRDefault="001D2035" w:rsidP="00B3534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Źródła krótkoterminowe i długoterminowe</w:t>
      </w:r>
    </w:p>
    <w:p w14:paraId="07AF921B" w14:textId="77777777" w:rsidR="001D2035" w:rsidRPr="001D2035" w:rsidRDefault="001D2035" w:rsidP="00B3534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Źródła własne i obce</w:t>
      </w:r>
    </w:p>
    <w:p w14:paraId="7584BFFE" w14:textId="77777777" w:rsidR="001D2035" w:rsidRPr="001D2035" w:rsidRDefault="001D2035" w:rsidP="00B3534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Wady i zalety kapitału własnego</w:t>
      </w:r>
    </w:p>
    <w:p w14:paraId="00C6573B" w14:textId="77777777" w:rsidR="001D2035" w:rsidRPr="001D2035" w:rsidRDefault="001D2035" w:rsidP="00B3534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Wady i zalety kapitału obcego</w:t>
      </w:r>
    </w:p>
    <w:p w14:paraId="540D31E6" w14:textId="77777777" w:rsidR="001D2035" w:rsidRPr="001D2035" w:rsidRDefault="001D2035" w:rsidP="00B35348">
      <w:pPr>
        <w:pStyle w:val="Akapitzlist"/>
        <w:numPr>
          <w:ilvl w:val="0"/>
          <w:numId w:val="19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Kryteria doboru źródeł finansowania</w:t>
      </w:r>
    </w:p>
    <w:p w14:paraId="194018A1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13.2. Emisja akcji</w:t>
      </w:r>
    </w:p>
    <w:p w14:paraId="4AFD8FC9" w14:textId="77777777" w:rsidR="001D2035" w:rsidRPr="001D2035" w:rsidRDefault="001D2035" w:rsidP="00B35348">
      <w:pPr>
        <w:pStyle w:val="Akapitzlist"/>
        <w:numPr>
          <w:ilvl w:val="0"/>
          <w:numId w:val="20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Prawa z akcji majątkowe i korporacyjne</w:t>
      </w:r>
    </w:p>
    <w:p w14:paraId="7C81EDCE" w14:textId="77777777" w:rsidR="001D2035" w:rsidRPr="001D2035" w:rsidRDefault="001D2035" w:rsidP="00B35348">
      <w:pPr>
        <w:pStyle w:val="Akapitzlist"/>
        <w:numPr>
          <w:ilvl w:val="0"/>
          <w:numId w:val="20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Rodzaje emitowanych akcji</w:t>
      </w:r>
    </w:p>
    <w:p w14:paraId="1F8CE53C" w14:textId="77777777" w:rsidR="001D2035" w:rsidRPr="001D2035" w:rsidRDefault="001D2035" w:rsidP="00B35348">
      <w:pPr>
        <w:pStyle w:val="Akapitzlist"/>
        <w:numPr>
          <w:ilvl w:val="0"/>
          <w:numId w:val="20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Zalety i wady emisji akcji jako źródła finansowania</w:t>
      </w:r>
    </w:p>
    <w:p w14:paraId="7B42E9C3" w14:textId="77777777" w:rsidR="001D2035" w:rsidRPr="001D2035" w:rsidRDefault="001D2035" w:rsidP="00B35348">
      <w:pPr>
        <w:pStyle w:val="Akapitzlist"/>
        <w:numPr>
          <w:ilvl w:val="0"/>
          <w:numId w:val="20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Dopłaty do kapitału w spółkach z o.o.</w:t>
      </w:r>
    </w:p>
    <w:p w14:paraId="510EDC2B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13.3. Emisja obligacje jako źródło finansowania</w:t>
      </w:r>
    </w:p>
    <w:p w14:paraId="4221410D" w14:textId="77777777" w:rsidR="001D2035" w:rsidRPr="001D2035" w:rsidRDefault="001D2035" w:rsidP="00B35348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Istota i funkcje obligacji</w:t>
      </w:r>
    </w:p>
    <w:p w14:paraId="10C96AFD" w14:textId="77777777" w:rsidR="001D2035" w:rsidRPr="001D2035" w:rsidRDefault="001D2035" w:rsidP="00B35348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Klasyfikacja obligacji według sposobu naliczania odsetek</w:t>
      </w:r>
    </w:p>
    <w:p w14:paraId="1A1A2888" w14:textId="77777777" w:rsidR="001D2035" w:rsidRPr="001D2035" w:rsidRDefault="001D2035" w:rsidP="00B35348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Klasyfikacja obligacji ze względu na gwarancje udzielone nabywcom</w:t>
      </w:r>
    </w:p>
    <w:p w14:paraId="78919ADB" w14:textId="77777777" w:rsidR="001D2035" w:rsidRPr="001D2035" w:rsidRDefault="001D2035" w:rsidP="00B35348">
      <w:pPr>
        <w:pStyle w:val="Akapitzlist"/>
        <w:numPr>
          <w:ilvl w:val="0"/>
          <w:numId w:val="21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Koszty emisji obligacji</w:t>
      </w:r>
    </w:p>
    <w:p w14:paraId="04EEBF45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13.4. Kredyty bankowe</w:t>
      </w:r>
    </w:p>
    <w:p w14:paraId="562C6958" w14:textId="77777777" w:rsidR="001D2035" w:rsidRPr="001D2035" w:rsidRDefault="001D2035" w:rsidP="00B35348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Istota kredytu, różnica między kredytem a pożyczką</w:t>
      </w:r>
    </w:p>
    <w:p w14:paraId="00D2466A" w14:textId="77777777" w:rsidR="001D2035" w:rsidRPr="001D2035" w:rsidRDefault="001D2035" w:rsidP="00B35348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Rodzaje kredytów</w:t>
      </w:r>
    </w:p>
    <w:p w14:paraId="1DE40423" w14:textId="77777777" w:rsidR="001D2035" w:rsidRPr="001D2035" w:rsidRDefault="001D2035" w:rsidP="00B35348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Zabezpieczenia kredytów</w:t>
      </w:r>
    </w:p>
    <w:p w14:paraId="4F7F6BF6" w14:textId="77777777" w:rsidR="001D2035" w:rsidRPr="001D2035" w:rsidRDefault="001D2035" w:rsidP="00B35348">
      <w:pPr>
        <w:pStyle w:val="Akapitzlist"/>
        <w:numPr>
          <w:ilvl w:val="0"/>
          <w:numId w:val="22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Koszty kredytów bankowych</w:t>
      </w:r>
    </w:p>
    <w:p w14:paraId="665D9904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13.5. Leasing jako źródło finansowania rozwoju przedsiębiorstw</w:t>
      </w:r>
    </w:p>
    <w:p w14:paraId="2FC40C1D" w14:textId="77777777" w:rsidR="001D2035" w:rsidRPr="001D2035" w:rsidRDefault="001D2035" w:rsidP="00B35348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 xml:space="preserve">Istota leasingu </w:t>
      </w:r>
    </w:p>
    <w:p w14:paraId="0F119053" w14:textId="77777777" w:rsidR="001D2035" w:rsidRPr="001D2035" w:rsidRDefault="001D2035" w:rsidP="00B35348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Podmioty biorące udziału w umowach leasingowych</w:t>
      </w:r>
    </w:p>
    <w:p w14:paraId="2FDA8730" w14:textId="77777777" w:rsidR="001D2035" w:rsidRPr="001D2035" w:rsidRDefault="001D2035" w:rsidP="00B35348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Leasing operacyjny i finansowy –różnice</w:t>
      </w:r>
    </w:p>
    <w:p w14:paraId="6D80F767" w14:textId="77777777" w:rsidR="001D2035" w:rsidRPr="001D2035" w:rsidRDefault="001D2035" w:rsidP="00B35348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Leasing bezpośredni i pośredni – istota i różnice</w:t>
      </w:r>
    </w:p>
    <w:p w14:paraId="07A028C0" w14:textId="77777777" w:rsidR="001D2035" w:rsidRPr="001D2035" w:rsidRDefault="001D2035" w:rsidP="00B35348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Zabezpieczania osobiste i rzeczowe umów leasingowych</w:t>
      </w:r>
    </w:p>
    <w:p w14:paraId="26480AD2" w14:textId="77777777" w:rsidR="001D2035" w:rsidRPr="001D2035" w:rsidRDefault="001D2035" w:rsidP="00B35348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lastRenderedPageBreak/>
        <w:t>Wady i zalety leasingu</w:t>
      </w:r>
    </w:p>
    <w:p w14:paraId="34D3CF30" w14:textId="77777777" w:rsidR="001D2035" w:rsidRPr="001D2035" w:rsidRDefault="001D2035" w:rsidP="00B35348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Leasing a kredyt</w:t>
      </w:r>
    </w:p>
    <w:p w14:paraId="3CC0476B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13.6. Podział zysku i polityka dywidend</w:t>
      </w:r>
    </w:p>
    <w:p w14:paraId="3780ABB0" w14:textId="77777777" w:rsidR="001D2035" w:rsidRPr="001D2035" w:rsidRDefault="001D2035" w:rsidP="00B35348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Kluczowe składniki podziału zysku</w:t>
      </w:r>
    </w:p>
    <w:p w14:paraId="5E475448" w14:textId="77777777" w:rsidR="001D2035" w:rsidRPr="001D2035" w:rsidRDefault="001D2035" w:rsidP="00B35348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Rodzaje dywidend wypłacanych przez spółki kapitałowe</w:t>
      </w:r>
    </w:p>
    <w:p w14:paraId="717923B9" w14:textId="77777777" w:rsidR="001D2035" w:rsidRPr="001D2035" w:rsidRDefault="001D2035" w:rsidP="00B35348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Formy wypłat dywidend</w:t>
      </w:r>
    </w:p>
    <w:p w14:paraId="4F5C5AAE" w14:textId="77777777" w:rsidR="001D2035" w:rsidRPr="001D2035" w:rsidRDefault="001D2035" w:rsidP="00B35348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Modele wypłat dywidend</w:t>
      </w:r>
    </w:p>
    <w:p w14:paraId="250FA366" w14:textId="77777777" w:rsidR="001D2035" w:rsidRPr="001D2035" w:rsidRDefault="001D2035" w:rsidP="00B35348">
      <w:pPr>
        <w:pStyle w:val="Akapitzlist"/>
        <w:numPr>
          <w:ilvl w:val="0"/>
          <w:numId w:val="24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Czynniki kształtujące politykę dywidend w spółkach</w:t>
      </w:r>
    </w:p>
    <w:p w14:paraId="63FC3FE4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13.7. Faktoring i forfaiting  jako źródła finansowania przedsiębiorstw</w:t>
      </w:r>
    </w:p>
    <w:p w14:paraId="5F2C04BD" w14:textId="77777777" w:rsidR="001D2035" w:rsidRPr="001D2035" w:rsidRDefault="001D2035" w:rsidP="00B35348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Istota i funkcje faktoringu</w:t>
      </w:r>
    </w:p>
    <w:p w14:paraId="36BEAA9E" w14:textId="77777777" w:rsidR="001D2035" w:rsidRPr="001D2035" w:rsidRDefault="001D2035" w:rsidP="00B35348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Podział faktoringu według kryterium umiejscowienia ryzyka</w:t>
      </w:r>
    </w:p>
    <w:p w14:paraId="4BA42EB6" w14:textId="77777777" w:rsidR="001D2035" w:rsidRPr="001D2035" w:rsidRDefault="001D2035" w:rsidP="00B35348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Podział faktoringu według jawności umowy (zawiadomienia dłużnika)</w:t>
      </w:r>
    </w:p>
    <w:p w14:paraId="74A0E89C" w14:textId="77777777" w:rsidR="001D2035" w:rsidRPr="001D2035" w:rsidRDefault="001D2035" w:rsidP="00B35348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Wady i zalety faktoringu</w:t>
      </w:r>
    </w:p>
    <w:p w14:paraId="5C08A979" w14:textId="77777777" w:rsidR="001D2035" w:rsidRPr="001D2035" w:rsidRDefault="001D2035" w:rsidP="00B35348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Koszty korzystania z faktoringu</w:t>
      </w:r>
    </w:p>
    <w:p w14:paraId="535A6A16" w14:textId="77777777" w:rsidR="001D2035" w:rsidRPr="001D2035" w:rsidRDefault="001D2035" w:rsidP="00B35348">
      <w:pPr>
        <w:pStyle w:val="Akapitzlist"/>
        <w:numPr>
          <w:ilvl w:val="0"/>
          <w:numId w:val="25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Faktoring a forfaiting – różnice</w:t>
      </w:r>
    </w:p>
    <w:p w14:paraId="4EA4B3BF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13.8. Emisja krótkoterminowych papierów dłużnych i sekurytyzacja</w:t>
      </w:r>
    </w:p>
    <w:p w14:paraId="1F90737E" w14:textId="77777777" w:rsidR="001D2035" w:rsidRPr="001D2035" w:rsidRDefault="001D2035" w:rsidP="00B35348">
      <w:pPr>
        <w:pStyle w:val="Akapitzlist"/>
        <w:numPr>
          <w:ilvl w:val="0"/>
          <w:numId w:val="26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Przebieg emisji krótkoterminowych papierów dłużnych</w:t>
      </w:r>
    </w:p>
    <w:p w14:paraId="03AB58BB" w14:textId="77777777" w:rsidR="001D2035" w:rsidRPr="001D2035" w:rsidRDefault="001D2035" w:rsidP="00B35348">
      <w:pPr>
        <w:pStyle w:val="Akapitzlist"/>
        <w:numPr>
          <w:ilvl w:val="0"/>
          <w:numId w:val="26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Koszty emisji krótkoterminowych papierów dłużnych</w:t>
      </w:r>
    </w:p>
    <w:p w14:paraId="5F77BB00" w14:textId="77777777" w:rsidR="001D2035" w:rsidRPr="001D2035" w:rsidRDefault="001D2035" w:rsidP="00B35348">
      <w:pPr>
        <w:pStyle w:val="Akapitzlist"/>
        <w:numPr>
          <w:ilvl w:val="0"/>
          <w:numId w:val="26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Podstawy prawne emisji</w:t>
      </w:r>
    </w:p>
    <w:p w14:paraId="0F4DCA44" w14:textId="77777777" w:rsidR="001D2035" w:rsidRPr="001D2035" w:rsidRDefault="001D2035" w:rsidP="00B35348">
      <w:pPr>
        <w:pStyle w:val="Akapitzlist"/>
        <w:numPr>
          <w:ilvl w:val="0"/>
          <w:numId w:val="26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Przebieg procesu sekurytyzacji aktywów</w:t>
      </w:r>
    </w:p>
    <w:p w14:paraId="36554F52" w14:textId="77777777" w:rsidR="001D2035" w:rsidRPr="001D2035" w:rsidRDefault="001D2035" w:rsidP="00B35348">
      <w:pPr>
        <w:pStyle w:val="Akapitzlist"/>
        <w:numPr>
          <w:ilvl w:val="0"/>
          <w:numId w:val="26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Formy zabezpieczeń ryzyka emisji papierów sekurytyzowanych</w:t>
      </w:r>
    </w:p>
    <w:p w14:paraId="01D0D49C" w14:textId="77777777" w:rsidR="001D2035" w:rsidRPr="001D2035" w:rsidRDefault="001D2035" w:rsidP="00B35348">
      <w:pPr>
        <w:pStyle w:val="Akapitzlist"/>
        <w:numPr>
          <w:ilvl w:val="0"/>
          <w:numId w:val="26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Korzyści sekurytyzacji</w:t>
      </w:r>
    </w:p>
    <w:p w14:paraId="437913A7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13.9. Zobowiązania wekslowe  jako źródło finansowania</w:t>
      </w:r>
    </w:p>
    <w:p w14:paraId="16F3C33E" w14:textId="77777777" w:rsidR="001D2035" w:rsidRPr="001D2035" w:rsidRDefault="001D2035" w:rsidP="00B35348">
      <w:pPr>
        <w:pStyle w:val="Akapitzlist"/>
        <w:numPr>
          <w:ilvl w:val="0"/>
          <w:numId w:val="27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Istota weksla i ich rodzaje</w:t>
      </w:r>
    </w:p>
    <w:p w14:paraId="2095D646" w14:textId="77777777" w:rsidR="001D2035" w:rsidRPr="001D2035" w:rsidRDefault="001D2035" w:rsidP="00B35348">
      <w:pPr>
        <w:pStyle w:val="Akapitzlist"/>
        <w:numPr>
          <w:ilvl w:val="0"/>
          <w:numId w:val="27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Przesłanki korzystania z weksli przez podmioty gospodarcze</w:t>
      </w:r>
    </w:p>
    <w:p w14:paraId="2F4A107A" w14:textId="77777777" w:rsidR="001D2035" w:rsidRPr="001D2035" w:rsidRDefault="001D2035" w:rsidP="00B35348">
      <w:pPr>
        <w:pStyle w:val="Akapitzlist"/>
        <w:numPr>
          <w:ilvl w:val="0"/>
          <w:numId w:val="27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Zabezpieczenia zobowiązań wekslowych</w:t>
      </w:r>
    </w:p>
    <w:p w14:paraId="4766D204" w14:textId="77777777" w:rsidR="001D2035" w:rsidRPr="001D2035" w:rsidRDefault="001D2035" w:rsidP="001D203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13.10. Zarządzanie należnościami (wierzytelnościami)</w:t>
      </w:r>
    </w:p>
    <w:p w14:paraId="4E93B80C" w14:textId="77777777" w:rsidR="001D2035" w:rsidRPr="001D2035" w:rsidRDefault="001D2035" w:rsidP="00B35348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Instrumenty zarządzania wierzytelnościami I terminy i formy płatności, karne odsetki, opusty cenowe, zabezpieczenia wierzytelności)</w:t>
      </w:r>
    </w:p>
    <w:p w14:paraId="140880F9" w14:textId="77777777" w:rsidR="001D2035" w:rsidRPr="001D2035" w:rsidRDefault="001D2035" w:rsidP="00B35348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Ocena ryzyka kredytu kupieckiego</w:t>
      </w:r>
    </w:p>
    <w:p w14:paraId="6ED8649C" w14:textId="77777777" w:rsidR="00EF1589" w:rsidRDefault="001D2035" w:rsidP="00B35348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1D2035">
        <w:rPr>
          <w:rFonts w:asciiTheme="minorHAnsi" w:eastAsiaTheme="minorHAnsi" w:hAnsiTheme="minorHAnsi" w:cstheme="minorBidi"/>
          <w:sz w:val="20"/>
          <w:szCs w:val="20"/>
        </w:rPr>
        <w:t>Sposoby zabezpieczenia wierzytelności</w:t>
      </w:r>
    </w:p>
    <w:p w14:paraId="023546C5" w14:textId="2BEE44F6" w:rsidR="001D2035" w:rsidRPr="00EF1589" w:rsidRDefault="001D2035" w:rsidP="00B35348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Ubezpieczenia jako sposób ograniczania ryzyka odroczonych płatności</w:t>
      </w:r>
    </w:p>
    <w:p w14:paraId="0766F804" w14:textId="77777777" w:rsidR="001B46D2" w:rsidRPr="001B46D2" w:rsidRDefault="001B46D2" w:rsidP="001B46D2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</w:p>
    <w:p w14:paraId="131A538E" w14:textId="01FED52C" w:rsidR="001B46D2" w:rsidRPr="00FC681A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Rachunkowość spółek</w:t>
      </w:r>
      <w:r w:rsidR="00690DAB">
        <w:rPr>
          <w:rFonts w:asciiTheme="minorHAnsi" w:eastAsiaTheme="minorHAnsi" w:hAnsiTheme="minorHAnsi" w:cstheme="minorBidi"/>
          <w:b/>
        </w:rPr>
        <w:t xml:space="preserve"> (4h)</w:t>
      </w:r>
    </w:p>
    <w:p w14:paraId="1CD4C0A8" w14:textId="42AA7664" w:rsidR="001B46D2" w:rsidRPr="00EF1589" w:rsidRDefault="001B46D2" w:rsidP="00B35348">
      <w:pPr>
        <w:pStyle w:val="Akapitzlist"/>
        <w:numPr>
          <w:ilvl w:val="0"/>
          <w:numId w:val="18"/>
        </w:numPr>
        <w:rPr>
          <w:rFonts w:asciiTheme="minorHAnsi" w:eastAsiaTheme="minorHAnsi" w:hAnsiTheme="minorHAnsi" w:cstheme="minorBidi"/>
        </w:rPr>
      </w:pPr>
      <w:r w:rsidRPr="00EF1589">
        <w:rPr>
          <w:sz w:val="20"/>
          <w:szCs w:val="20"/>
        </w:rPr>
        <w:t>Rachunkowość spółek</w:t>
      </w:r>
    </w:p>
    <w:p w14:paraId="34DAC411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14.1. Rachunkowość finansowa, rachunkowość zarządcza (kontroling) a rachunkowość podatkowa - zakres i specyfika system informacyjnego rachunkowości w Spółce w zależności od odbiorcy informacji</w:t>
      </w:r>
    </w:p>
    <w:p w14:paraId="47A09093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14.2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Podstawy prawne i zasady rachunkowości – istota prawa bilansowego (krajowego i międzynarodowego) i podatkowego w rachunkowości</w:t>
      </w:r>
    </w:p>
    <w:p w14:paraId="75D72D6B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14.3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Sprawozdanie finansowe – kto i kiedy sporządza, w jakim zakresie, terminie, w jakim systemie (UoR, MSR, US GAAP), jaką rolę pełni biegły rewident, itp.</w:t>
      </w:r>
    </w:p>
    <w:p w14:paraId="5AF64FCA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14.4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Bilans majątkowy w ustawie o rachunkowości oraz MSSF – o czym informują poszczególne pozycje aktywów i pasywów przedsiębiorstwa</w:t>
      </w:r>
    </w:p>
    <w:p w14:paraId="365FE435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14.5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Konstrukcja i wartości poznawcze rachunku zysków i strat – jak powstaje wynik finansowy Spółki </w:t>
      </w:r>
    </w:p>
    <w:p w14:paraId="17C28758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14.6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Sprawozdawczość w zakresie rachunku przepływów pieniężnych – jak ocenić płynność i wypłacalność podmiotu</w:t>
      </w:r>
    </w:p>
    <w:p w14:paraId="1CCEF664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14.7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Rola informacji dodatkowej w sprawozdawczości finansowej – co należy ujawnić w sprawozdaniu finansowym a co nie jest obowiązkowe</w:t>
      </w:r>
    </w:p>
    <w:p w14:paraId="4ACF0F61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14.8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Zestawienie zmian w kapitale własnym i sposoby jego sporządzania – kto jest właścicielem Spółki i jakie wiążą się z tym prawa</w:t>
      </w:r>
    </w:p>
    <w:p w14:paraId="048DC6CC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14.9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Skonsolidowane sprawozdanie finansowe – jak pokazać obraz biznesu w grupie kapitałowej (koncernie, holdingu)</w:t>
      </w:r>
    </w:p>
    <w:p w14:paraId="4E102952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lastRenderedPageBreak/>
        <w:t>14.10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Podstawowe metody wyceny w rachunkowości w warunkach upadłości – wartość godziwa vs. koszt historyczny </w:t>
      </w:r>
    </w:p>
    <w:p w14:paraId="5D0E04E1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14.11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Neutralna, konserwatywna i agresywna polityka bilansowa – jak można intencjonalnie kształtować wielkości sprawozdania finansowego</w:t>
      </w:r>
    </w:p>
    <w:p w14:paraId="208CB4FE" w14:textId="7DDE209F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14.12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Podstawowe techniki manipulowania danymi sprawozdawczymi; manipulacja w procesie sporządzania rachunku zysków i strat oraz w danych bilansowych – co się dzieje, gdy działamy na „granicy prawa”</w:t>
      </w:r>
    </w:p>
    <w:p w14:paraId="76238DE2" w14:textId="77777777" w:rsidR="001B46D2" w:rsidRPr="001B46D2" w:rsidRDefault="001B46D2" w:rsidP="001B46D2">
      <w:pPr>
        <w:pStyle w:val="Akapitzlist"/>
        <w:ind w:left="1211"/>
        <w:rPr>
          <w:rFonts w:asciiTheme="minorHAnsi" w:eastAsiaTheme="minorHAnsi" w:hAnsiTheme="minorHAnsi" w:cstheme="minorBidi"/>
        </w:rPr>
      </w:pPr>
    </w:p>
    <w:p w14:paraId="74041851" w14:textId="76859A89" w:rsidR="001B46D2" w:rsidRPr="00FC681A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Budżet państwa, dochody, wydatki, deficyt budżetowy, dług publiczny cz. 1</w:t>
      </w:r>
      <w:r w:rsidR="00690DAB">
        <w:rPr>
          <w:rFonts w:asciiTheme="minorHAnsi" w:eastAsiaTheme="minorHAnsi" w:hAnsiTheme="minorHAnsi" w:cstheme="minorBidi"/>
          <w:b/>
        </w:rPr>
        <w:t xml:space="preserve"> (4h)</w:t>
      </w:r>
    </w:p>
    <w:p w14:paraId="221BF3D9" w14:textId="7455AD1F" w:rsidR="001B46D2" w:rsidRPr="00EF1589" w:rsidRDefault="001B46D2" w:rsidP="00B35348">
      <w:pPr>
        <w:pStyle w:val="Tekstprzypisukocowego"/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</w:rPr>
      </w:pPr>
      <w:r w:rsidRPr="001B46D2">
        <w:t>Budżet państwa, dochody, wydatki, deficyt budżetowy, dług publiczny</w:t>
      </w:r>
    </w:p>
    <w:p w14:paraId="6846F6D8" w14:textId="77777777" w:rsidR="00EF1589" w:rsidRPr="00EF1589" w:rsidRDefault="00EF1589" w:rsidP="00EF158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EF1589">
        <w:rPr>
          <w:rFonts w:asciiTheme="minorHAnsi" w:eastAsiaTheme="minorHAnsi" w:hAnsiTheme="minorHAnsi" w:cstheme="minorBidi"/>
        </w:rPr>
        <w:t>15.1. Zagadnienia wprowadzające (istota pieniądza i zjawisk finansowych; geneza pieniądza; uwarunkowania społeczno-gospodarcze powstania zjawisk finansowych; polityka finansowa; gospodarka finansowa; budżet-szczególnym instrumentem planowania finansowego)</w:t>
      </w:r>
    </w:p>
    <w:p w14:paraId="05789D35" w14:textId="77777777" w:rsidR="00EF1589" w:rsidRPr="00EF1589" w:rsidRDefault="00EF1589" w:rsidP="00EF158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EF1589">
        <w:rPr>
          <w:rFonts w:asciiTheme="minorHAnsi" w:eastAsiaTheme="minorHAnsi" w:hAnsiTheme="minorHAnsi" w:cstheme="minorBidi"/>
        </w:rPr>
        <w:t>15.2 Dochody publiczne (definicja dochodów publicznych; rodzaje dochodów publicznych – ich struktura; szczególna rola dochodów podatkowych w budżecie państwa; dochody podatkowe a pozostałe)</w:t>
      </w:r>
    </w:p>
    <w:p w14:paraId="7F33A5EF" w14:textId="77777777" w:rsidR="00EF1589" w:rsidRPr="00EF1589" w:rsidRDefault="00EF1589" w:rsidP="00EF158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EF1589">
        <w:rPr>
          <w:rFonts w:asciiTheme="minorHAnsi" w:eastAsiaTheme="minorHAnsi" w:hAnsiTheme="minorHAnsi" w:cstheme="minorBidi"/>
        </w:rPr>
        <w:t>15.3 Wydatki publiczne (sposoby rozumienia wydatków publicznych, związki wydatków publicznych z zdaniami państwa; rodzaje wydatków publicznych; ekonomiczne, społeczne i polityczne aspekty wydatków; problem racjonalizacji wydatków publicznych)</w:t>
      </w:r>
    </w:p>
    <w:p w14:paraId="7B71BE0D" w14:textId="77777777" w:rsidR="00EF1589" w:rsidRPr="00EF1589" w:rsidRDefault="00EF1589" w:rsidP="00EF158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EF1589">
        <w:rPr>
          <w:rFonts w:asciiTheme="minorHAnsi" w:eastAsiaTheme="minorHAnsi" w:hAnsiTheme="minorHAnsi" w:cstheme="minorBidi"/>
        </w:rPr>
        <w:t>15.4 Deficyt budżetowy (pojęcie i czynniki równowagi budżetowej; stan równowagi i nierównowagi; deficyt budżetowy; źródła jego finansowania; praktycznym wymiar deficytu budżetowego)</w:t>
      </w:r>
    </w:p>
    <w:p w14:paraId="15DF65AA" w14:textId="5594FF38" w:rsidR="00EF1589" w:rsidRPr="00FC681A" w:rsidRDefault="00EF1589" w:rsidP="00EF1589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  <w:r w:rsidRPr="00EF1589">
        <w:rPr>
          <w:rFonts w:asciiTheme="minorHAnsi" w:eastAsiaTheme="minorHAnsi" w:hAnsiTheme="minorHAnsi" w:cstheme="minorBidi"/>
        </w:rPr>
        <w:t>15.5 Dług publiczny – istota długu publicznego; przyczyny  jego powstawania</w:t>
      </w:r>
    </w:p>
    <w:p w14:paraId="1D353385" w14:textId="77777777" w:rsidR="00FC681A" w:rsidRPr="001B46D2" w:rsidRDefault="00FC681A" w:rsidP="00FC681A">
      <w:pPr>
        <w:pStyle w:val="Tekstprzypisukocowego"/>
        <w:ind w:left="1211"/>
        <w:contextualSpacing/>
        <w:rPr>
          <w:rFonts w:asciiTheme="minorHAnsi" w:eastAsiaTheme="minorHAnsi" w:hAnsiTheme="minorHAnsi" w:cstheme="minorBidi"/>
        </w:rPr>
      </w:pPr>
    </w:p>
    <w:p w14:paraId="5C25E24C" w14:textId="5D7F3E36" w:rsidR="001B46D2" w:rsidRPr="00FC681A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Budżet państwa, dochody, wydatki, deficyt budżetowy, dług publiczny cz. 2</w:t>
      </w:r>
      <w:r w:rsidR="00690DAB">
        <w:rPr>
          <w:rFonts w:asciiTheme="minorHAnsi" w:eastAsiaTheme="minorHAnsi" w:hAnsiTheme="minorHAnsi" w:cstheme="minorBidi"/>
          <w:b/>
        </w:rPr>
        <w:t xml:space="preserve"> (5h)</w:t>
      </w:r>
    </w:p>
    <w:p w14:paraId="43C42384" w14:textId="039C1017" w:rsidR="00FC681A" w:rsidRPr="00EF1589" w:rsidRDefault="00FC681A" w:rsidP="00B35348">
      <w:pPr>
        <w:pStyle w:val="Akapitzlist"/>
        <w:numPr>
          <w:ilvl w:val="0"/>
          <w:numId w:val="18"/>
        </w:numPr>
        <w:rPr>
          <w:rFonts w:asciiTheme="minorHAnsi" w:eastAsiaTheme="minorHAnsi" w:hAnsiTheme="minorHAnsi" w:cstheme="minorBidi"/>
        </w:rPr>
      </w:pPr>
      <w:r w:rsidRPr="00EF1589">
        <w:rPr>
          <w:sz w:val="20"/>
          <w:szCs w:val="20"/>
        </w:rPr>
        <w:t>Budżet państwa, dochody, wydatki, deficyt budżetowy, dług publiczny</w:t>
      </w:r>
    </w:p>
    <w:p w14:paraId="48DEBE0E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</w:rPr>
      </w:pPr>
      <w:r w:rsidRPr="00EF1589">
        <w:rPr>
          <w:rFonts w:asciiTheme="minorHAnsi" w:eastAsiaTheme="minorHAnsi" w:hAnsiTheme="minorHAnsi" w:cstheme="minorBidi"/>
          <w:sz w:val="20"/>
        </w:rPr>
        <w:t xml:space="preserve">16.1 Struktura systemu finansów publicznych oraz jego rola w systemie finansowym i gospodarczym kraju </w:t>
      </w:r>
    </w:p>
    <w:p w14:paraId="242DF5DB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</w:rPr>
      </w:pPr>
      <w:r w:rsidRPr="00EF1589">
        <w:rPr>
          <w:rFonts w:asciiTheme="minorHAnsi" w:eastAsiaTheme="minorHAnsi" w:hAnsiTheme="minorHAnsi" w:cstheme="minorBidi"/>
          <w:sz w:val="20"/>
        </w:rPr>
        <w:t>16.2 Struktura budżetu</w:t>
      </w:r>
    </w:p>
    <w:p w14:paraId="123D9313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</w:rPr>
      </w:pPr>
      <w:r w:rsidRPr="00EF1589">
        <w:rPr>
          <w:rFonts w:asciiTheme="minorHAnsi" w:eastAsiaTheme="minorHAnsi" w:hAnsiTheme="minorHAnsi" w:cstheme="minorBidi"/>
          <w:sz w:val="20"/>
        </w:rPr>
        <w:t>16.3 Równowaga budżetowa oraz jej związki z sytuacją makroekonomiczną</w:t>
      </w:r>
    </w:p>
    <w:p w14:paraId="5F400270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</w:rPr>
      </w:pPr>
      <w:r w:rsidRPr="00EF1589">
        <w:rPr>
          <w:rFonts w:asciiTheme="minorHAnsi" w:eastAsiaTheme="minorHAnsi" w:hAnsiTheme="minorHAnsi" w:cstheme="minorBidi"/>
          <w:sz w:val="20"/>
        </w:rPr>
        <w:t>16.4 Związek deficytu budżetowego (sektora finansów publicznych) z zadłużeniem Skarbu Państwa (SP)</w:t>
      </w:r>
    </w:p>
    <w:p w14:paraId="35AA67EB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</w:rPr>
      </w:pPr>
      <w:r w:rsidRPr="00EF1589">
        <w:rPr>
          <w:rFonts w:asciiTheme="minorHAnsi" w:eastAsiaTheme="minorHAnsi" w:hAnsiTheme="minorHAnsi" w:cstheme="minorBidi"/>
          <w:sz w:val="20"/>
        </w:rPr>
        <w:t>16.5 Stan budżetu i zadłużenia SP wybranych krajów</w:t>
      </w:r>
    </w:p>
    <w:p w14:paraId="7465A612" w14:textId="6561650E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</w:rPr>
      </w:pPr>
      <w:r w:rsidRPr="00EF1589">
        <w:rPr>
          <w:rFonts w:asciiTheme="minorHAnsi" w:eastAsiaTheme="minorHAnsi" w:hAnsiTheme="minorHAnsi" w:cstheme="minorBidi"/>
          <w:sz w:val="20"/>
        </w:rPr>
        <w:t>16.6 Metodologia budżetowa oraz normy i standardy budżetowe Unii Europejskiej</w:t>
      </w:r>
    </w:p>
    <w:p w14:paraId="028C7D52" w14:textId="77777777" w:rsidR="00FC681A" w:rsidRPr="00FC681A" w:rsidRDefault="00FC681A" w:rsidP="00FC681A">
      <w:pPr>
        <w:pStyle w:val="Akapitzlist"/>
        <w:ind w:left="1211"/>
        <w:rPr>
          <w:rFonts w:asciiTheme="minorHAnsi" w:eastAsiaTheme="minorHAnsi" w:hAnsiTheme="minorHAnsi" w:cstheme="minorBidi"/>
        </w:rPr>
      </w:pPr>
    </w:p>
    <w:p w14:paraId="346755A7" w14:textId="14C16BC6" w:rsidR="001B46D2" w:rsidRPr="00FC681A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Zarządzanie długiem publicznym</w:t>
      </w:r>
      <w:r w:rsidR="00690DAB">
        <w:rPr>
          <w:rFonts w:asciiTheme="minorHAnsi" w:eastAsiaTheme="minorHAnsi" w:hAnsiTheme="minorHAnsi" w:cstheme="minorBidi"/>
          <w:b/>
        </w:rPr>
        <w:t xml:space="preserve"> (3h)</w:t>
      </w:r>
    </w:p>
    <w:p w14:paraId="4358956D" w14:textId="67C6FC13" w:rsidR="00FC681A" w:rsidRDefault="00FC681A" w:rsidP="00B35348">
      <w:pPr>
        <w:pStyle w:val="Akapitzlist"/>
        <w:numPr>
          <w:ilvl w:val="0"/>
          <w:numId w:val="18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Zarządzanie długiem publicznym</w:t>
      </w:r>
    </w:p>
    <w:p w14:paraId="122495C9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17.1. Istota długu publicznego oraz jego związki z sytuacją finansową makroekonomiczną</w:t>
      </w:r>
    </w:p>
    <w:p w14:paraId="20930388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17.2. Przyczyny powstawania długu publicznego</w:t>
      </w:r>
    </w:p>
    <w:p w14:paraId="42FB4522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17.3. Klasyfikacje długu publicznego oraz jego związki z zadłużeniem w sektorze niepublicznym</w:t>
      </w:r>
    </w:p>
    <w:p w14:paraId="3C980331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17.4. Instrumenty zaciągania długu publicznego</w:t>
      </w:r>
    </w:p>
    <w:p w14:paraId="2EBF4079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17.5. Strategia, cele, sposoby i narzędzia zarządzania długiem publicznym</w:t>
      </w:r>
    </w:p>
    <w:p w14:paraId="7A193B58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17.6. Funkcjonowanie rynku długu, w tym międzynarodowego rynku</w:t>
      </w:r>
    </w:p>
    <w:p w14:paraId="3506938F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17.7. Ocena wiarygodności finansowej kraju</w:t>
      </w:r>
    </w:p>
    <w:p w14:paraId="57C147BB" w14:textId="5857A0B3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17.8. Przykłady kryzysów zadłużenia obejmujących sektor finansów publicznych</w:t>
      </w:r>
    </w:p>
    <w:p w14:paraId="1F7B855C" w14:textId="089EC87F" w:rsidR="00FC681A" w:rsidRPr="00FC681A" w:rsidRDefault="00FC681A" w:rsidP="00FC681A">
      <w:pPr>
        <w:pStyle w:val="Akapitzlist"/>
        <w:ind w:left="1211"/>
        <w:rPr>
          <w:rFonts w:asciiTheme="minorHAnsi" w:eastAsiaTheme="minorHAnsi" w:hAnsiTheme="minorHAnsi" w:cstheme="minorBidi"/>
        </w:rPr>
      </w:pPr>
    </w:p>
    <w:p w14:paraId="7B4DAB8D" w14:textId="6558FD2F" w:rsidR="001B46D2" w:rsidRPr="00FC681A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Odpowiedzialność państwa za zobowiązania publiczne – wybrane zagadnienia</w:t>
      </w:r>
      <w:r w:rsidR="00690DAB">
        <w:rPr>
          <w:rFonts w:asciiTheme="minorHAnsi" w:eastAsiaTheme="minorHAnsi" w:hAnsiTheme="minorHAnsi" w:cstheme="minorBidi"/>
          <w:b/>
        </w:rPr>
        <w:t xml:space="preserve"> (3h)</w:t>
      </w:r>
    </w:p>
    <w:p w14:paraId="6C1B2916" w14:textId="295116A1" w:rsidR="00FC681A" w:rsidRPr="00EF1589" w:rsidRDefault="00FC681A" w:rsidP="00B35348">
      <w:pPr>
        <w:pStyle w:val="Akapitzlist"/>
        <w:numPr>
          <w:ilvl w:val="0"/>
          <w:numId w:val="18"/>
        </w:numPr>
        <w:rPr>
          <w:rFonts w:asciiTheme="minorHAnsi" w:eastAsiaTheme="minorHAnsi" w:hAnsiTheme="minorHAnsi" w:cstheme="minorBidi"/>
        </w:rPr>
      </w:pPr>
      <w:r w:rsidRPr="00EF1589">
        <w:rPr>
          <w:sz w:val="20"/>
          <w:szCs w:val="20"/>
        </w:rPr>
        <w:t>Odpowiedzialność państwa za zobowiązania publiczne</w:t>
      </w:r>
    </w:p>
    <w:p w14:paraId="4036E4D6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 xml:space="preserve">18.1. Odpowiedzialność Skarbu Państwa i jednostek samorządu terytorialnego za wyrządzone szkody. Rozwiązania kodeksu cywilnego, przepisów pozakodeksowych oraz prawa europejskiego </w:t>
      </w:r>
    </w:p>
    <w:p w14:paraId="14F5C1FB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 xml:space="preserve">18.1.2 Odpowiedzialność Skarbu Państwa </w:t>
      </w:r>
    </w:p>
    <w:p w14:paraId="331F84AA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lastRenderedPageBreak/>
        <w:t>a)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Odpowiedzialność kontraktowa </w:t>
      </w:r>
    </w:p>
    <w:p w14:paraId="5B31365D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b)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Odpowiedzialność deliktowa w ogólności </w:t>
      </w:r>
    </w:p>
    <w:p w14:paraId="09FF6801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c)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Odpowiedzialność deliktowa Skarbu Państwa przed wyrokiem Trybunału Konstytucyjnego z 4 grudnia 2001 roku </w:t>
      </w:r>
    </w:p>
    <w:p w14:paraId="26459627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d)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Odpowiedzialność deliktowa Skarbu Państwa w świetle Konstytucji RP oraz wyroku Trybunału Konstytucyjnego z 4 grudnia 2001 roku</w:t>
      </w:r>
    </w:p>
    <w:p w14:paraId="569E1AF3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e)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Pojęcie władzy publicznej oraz funkcjonariuszy państwowych </w:t>
      </w:r>
    </w:p>
    <w:p w14:paraId="0A7CD2BE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f)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Odpowiedzialność Skarbu Państwa na zasadzie słuszności </w:t>
      </w:r>
    </w:p>
    <w:p w14:paraId="71AD7D2A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g)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 xml:space="preserve"> Rozwiązania pozakodeksowe </w:t>
      </w:r>
    </w:p>
    <w:p w14:paraId="27A7B2AA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h)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Odpowiedzialność Państwa w świetle prawa Unii Europejskiej</w:t>
      </w:r>
    </w:p>
    <w:p w14:paraId="677DE7B7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 xml:space="preserve">18.1.3  Odpowiedzialność jednostek samorządu terytorialnego </w:t>
      </w:r>
    </w:p>
    <w:p w14:paraId="642F4E04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 xml:space="preserve">a) Pojęcie samorządu terytorialnego </w:t>
      </w:r>
    </w:p>
    <w:p w14:paraId="05D0D6EF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b) Odpowiedzialność kontraktowa</w:t>
      </w:r>
    </w:p>
    <w:p w14:paraId="37D23C62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 xml:space="preserve">c) Odpowiedzialność deliktowa </w:t>
      </w:r>
    </w:p>
    <w:p w14:paraId="17633FDD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 xml:space="preserve"> d) Odpowiedzialność solidarna Skarbu Państwa i jednostki samorządu terytorialnego </w:t>
      </w:r>
    </w:p>
    <w:p w14:paraId="5595C6F8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 xml:space="preserve">e) Pojęcie funkcjonariusza jednostki samorządu terytorialnego </w:t>
      </w:r>
    </w:p>
    <w:p w14:paraId="771A7B5C" w14:textId="6826F469" w:rsidR="00FC681A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f) Odpowiedzialność jednostek samorządu terytorialnego na zasadzie słuszności</w:t>
      </w:r>
    </w:p>
    <w:p w14:paraId="397B3CAF" w14:textId="77777777" w:rsidR="00EF1589" w:rsidRPr="00FC681A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</w:rPr>
      </w:pPr>
    </w:p>
    <w:p w14:paraId="491DD6A5" w14:textId="08D804A9" w:rsidR="00FC681A" w:rsidRPr="00FC681A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Opodatkowanie podmiotów gospodarczych</w:t>
      </w:r>
      <w:r w:rsidR="00690DAB">
        <w:rPr>
          <w:rFonts w:asciiTheme="minorHAnsi" w:eastAsiaTheme="minorHAnsi" w:hAnsiTheme="minorHAnsi" w:cstheme="minorBidi"/>
          <w:b/>
        </w:rPr>
        <w:t xml:space="preserve"> (8h)</w:t>
      </w:r>
    </w:p>
    <w:p w14:paraId="2830333F" w14:textId="2E96297A" w:rsidR="00FC681A" w:rsidRPr="00F378E5" w:rsidRDefault="00F378E5" w:rsidP="00B35348">
      <w:pPr>
        <w:pStyle w:val="Akapitzlist"/>
        <w:numPr>
          <w:ilvl w:val="1"/>
          <w:numId w:val="29"/>
        </w:numPr>
        <w:rPr>
          <w:rFonts w:asciiTheme="minorHAnsi" w:eastAsiaTheme="minorHAnsi" w:hAnsiTheme="minorHAnsi" w:cstheme="minorBidi"/>
        </w:rPr>
      </w:pPr>
      <w:r>
        <w:rPr>
          <w:sz w:val="20"/>
          <w:szCs w:val="20"/>
        </w:rPr>
        <w:t xml:space="preserve"> </w:t>
      </w:r>
      <w:r w:rsidR="00FC681A" w:rsidRPr="00F378E5">
        <w:rPr>
          <w:sz w:val="20"/>
          <w:szCs w:val="20"/>
        </w:rPr>
        <w:t>VAT w świetle prawa polskiego i UE</w:t>
      </w:r>
    </w:p>
    <w:p w14:paraId="7F6C8B39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19.1.1 Transakcje wewnątrzwspólnotowe dotyczące nabywania i zbywania towarów</w:t>
      </w:r>
    </w:p>
    <w:p w14:paraId="022606C4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a)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Pojęcie dostawy i nabycia wewnątrzwspólnotowego (WDT, WNT)</w:t>
      </w:r>
    </w:p>
    <w:p w14:paraId="07DE46D4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b)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Praktyczne problemy dotyczące WDT i WNT – moment ustalenia obowiązku podatkowego, zasady naliczania VAT przy WNT jeśli kontrahent opodatkował czynność podatkiem od wartości dodanej, warunki stosowania stawki 0% przy WDT, sposób ustalenia podstawy opodatkowania, ustalenie właściwego kursu waluty.</w:t>
      </w:r>
    </w:p>
    <w:p w14:paraId="754FDA47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c)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Nabycie towarów dostarczanych na terytorium kraju od podatnika nieposiadającego na terytorium kraju siedziby ani miejsca prowadzenia działalności gospodarczej.</w:t>
      </w:r>
    </w:p>
    <w:p w14:paraId="1375CD86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19.1.2  Zwrot podatku VAT zapłaconego kontrahentom zagranicznym z UE - warunki zwrotu i procedura.</w:t>
      </w:r>
    </w:p>
    <w:p w14:paraId="295A3C10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19.1.3 Transakcje wewnątrzwspólnotowe – usługi</w:t>
      </w:r>
    </w:p>
    <w:p w14:paraId="05BEF600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a)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Pojęcie importu usług</w:t>
      </w:r>
    </w:p>
    <w:p w14:paraId="09F01CB8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b)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Miejsce świadczenia usług (zasada ogólna i wyjątki od tej zasady dot. między innymi usług transportowych, usług związanych z nieruchomościami, usług krótkoterminowego wynajmu środków transportu, itp.)</w:t>
      </w:r>
    </w:p>
    <w:p w14:paraId="5B8A7398" w14:textId="77777777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c)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Obowiązek podatkowy przy imporcie usług i ustalanie podstawy opodatkowania</w:t>
      </w:r>
    </w:p>
    <w:p w14:paraId="79170063" w14:textId="69816343" w:rsidR="00EF1589" w:rsidRPr="00EF1589" w:rsidRDefault="00EF1589" w:rsidP="00EF1589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EF1589">
        <w:rPr>
          <w:rFonts w:asciiTheme="minorHAnsi" w:eastAsiaTheme="minorHAnsi" w:hAnsiTheme="minorHAnsi" w:cstheme="minorBidi"/>
          <w:sz w:val="20"/>
          <w:szCs w:val="20"/>
        </w:rPr>
        <w:t>d)</w:t>
      </w:r>
      <w:r w:rsidRPr="00EF1589">
        <w:rPr>
          <w:rFonts w:asciiTheme="minorHAnsi" w:eastAsiaTheme="minorHAnsi" w:hAnsiTheme="minorHAnsi" w:cstheme="minorBidi"/>
          <w:sz w:val="20"/>
          <w:szCs w:val="20"/>
        </w:rPr>
        <w:tab/>
        <w:t>4. Obowiązki sprawozdawcze.</w:t>
      </w:r>
    </w:p>
    <w:p w14:paraId="242BEB93" w14:textId="24EF7B5D" w:rsidR="00775380" w:rsidRPr="00775380" w:rsidRDefault="00F378E5" w:rsidP="00775380">
      <w:pPr>
        <w:ind w:left="851"/>
        <w:contextualSpacing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19.2 </w:t>
      </w:r>
      <w:r w:rsidR="00775380" w:rsidRPr="00775380">
        <w:rPr>
          <w:sz w:val="20"/>
          <w:szCs w:val="20"/>
          <w:lang w:eastAsia="pl-PL"/>
        </w:rPr>
        <w:t>Rodzaj spółki a podatki</w:t>
      </w:r>
    </w:p>
    <w:p w14:paraId="43F9366D" w14:textId="77777777" w:rsidR="00775380" w:rsidRPr="00775380" w:rsidRDefault="00775380" w:rsidP="00F378E5">
      <w:pPr>
        <w:ind w:left="1250" w:firstLine="4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19.2.1 Podatek dochodowy od osób fizycznych </w:t>
      </w:r>
    </w:p>
    <w:p w14:paraId="4AA9CD23" w14:textId="77777777" w:rsidR="00775380" w:rsidRPr="00775380" w:rsidRDefault="00775380" w:rsidP="00F378E5">
      <w:pPr>
        <w:ind w:left="1246" w:firstLine="8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Co podlega opodatkowaniu? </w:t>
      </w:r>
    </w:p>
    <w:p w14:paraId="6F2F93E0" w14:textId="77777777" w:rsidR="00775380" w:rsidRPr="00775380" w:rsidRDefault="00775380" w:rsidP="00F378E5">
      <w:pPr>
        <w:ind w:left="1246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Rodzaje opodatkowania </w:t>
      </w:r>
    </w:p>
    <w:p w14:paraId="0F48E241" w14:textId="77777777" w:rsidR="00775380" w:rsidRPr="00775380" w:rsidRDefault="00775380" w:rsidP="00F378E5">
      <w:pPr>
        <w:ind w:left="1246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Wybór opodatkowania przychodów </w:t>
      </w:r>
    </w:p>
    <w:p w14:paraId="7A1C7E0C" w14:textId="77777777" w:rsidR="00775380" w:rsidRPr="00775380" w:rsidRDefault="00775380" w:rsidP="00F378E5">
      <w:pPr>
        <w:ind w:left="1246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Pobór podatku </w:t>
      </w:r>
    </w:p>
    <w:p w14:paraId="321C9988" w14:textId="77777777" w:rsidR="00775380" w:rsidRPr="00775380" w:rsidRDefault="00775380" w:rsidP="00F378E5">
      <w:pPr>
        <w:ind w:left="1246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19.2.2. Podatek dochodowy od osób prawnych </w:t>
      </w:r>
    </w:p>
    <w:p w14:paraId="0E3AC3F6" w14:textId="77777777" w:rsidR="00775380" w:rsidRPr="00775380" w:rsidRDefault="00775380" w:rsidP="00F378E5">
      <w:pPr>
        <w:ind w:left="1246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Co podlega opodatkowaniu </w:t>
      </w:r>
    </w:p>
    <w:p w14:paraId="7F7C67C4" w14:textId="77777777" w:rsidR="00775380" w:rsidRPr="00775380" w:rsidRDefault="00775380" w:rsidP="00F378E5">
      <w:pPr>
        <w:ind w:left="1246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 xml:space="preserve">Rodzaje opodatkowania </w:t>
      </w:r>
    </w:p>
    <w:p w14:paraId="4343E464" w14:textId="499C1F53" w:rsidR="00FC681A" w:rsidRDefault="00775380" w:rsidP="00F378E5">
      <w:pPr>
        <w:ind w:left="1246"/>
        <w:contextualSpacing/>
        <w:rPr>
          <w:sz w:val="20"/>
          <w:szCs w:val="20"/>
          <w:lang w:eastAsia="pl-PL"/>
        </w:rPr>
      </w:pPr>
      <w:r w:rsidRPr="00775380">
        <w:rPr>
          <w:sz w:val="20"/>
          <w:szCs w:val="20"/>
          <w:lang w:eastAsia="pl-PL"/>
        </w:rPr>
        <w:t>Pobór podatku</w:t>
      </w:r>
    </w:p>
    <w:p w14:paraId="215760B9" w14:textId="77777777" w:rsidR="00F378E5" w:rsidRPr="00F378E5" w:rsidRDefault="00F378E5" w:rsidP="00F378E5">
      <w:pPr>
        <w:ind w:left="798" w:firstLine="57"/>
        <w:contextualSpacing/>
        <w:rPr>
          <w:rFonts w:asciiTheme="minorHAnsi" w:eastAsiaTheme="minorHAnsi" w:hAnsiTheme="minorHAnsi" w:cstheme="minorBidi"/>
          <w:sz w:val="20"/>
          <w:szCs w:val="20"/>
          <w:lang w:eastAsia="pl-PL"/>
        </w:rPr>
      </w:pPr>
      <w:r w:rsidRPr="00F378E5">
        <w:rPr>
          <w:rFonts w:asciiTheme="minorHAnsi" w:eastAsiaTheme="minorHAnsi" w:hAnsiTheme="minorHAnsi" w:cstheme="minorBidi"/>
          <w:sz w:val="20"/>
          <w:szCs w:val="20"/>
          <w:lang w:eastAsia="pl-PL"/>
        </w:rPr>
        <w:t>19.3 Raje podatkowe</w:t>
      </w:r>
    </w:p>
    <w:p w14:paraId="3026512E" w14:textId="77777777" w:rsidR="00F378E5" w:rsidRPr="00F378E5" w:rsidRDefault="00F378E5" w:rsidP="00F378E5">
      <w:pPr>
        <w:ind w:left="1246"/>
        <w:contextualSpacing/>
        <w:rPr>
          <w:rFonts w:asciiTheme="minorHAnsi" w:eastAsiaTheme="minorHAnsi" w:hAnsiTheme="minorHAnsi" w:cstheme="minorBidi"/>
          <w:sz w:val="20"/>
          <w:szCs w:val="20"/>
          <w:lang w:eastAsia="pl-PL"/>
        </w:rPr>
      </w:pPr>
      <w:r w:rsidRPr="00F378E5">
        <w:rPr>
          <w:rFonts w:asciiTheme="minorHAnsi" w:eastAsiaTheme="minorHAnsi" w:hAnsiTheme="minorHAnsi" w:cstheme="minorBidi"/>
          <w:sz w:val="20"/>
          <w:szCs w:val="20"/>
          <w:lang w:eastAsia="pl-PL"/>
        </w:rPr>
        <w:t>19.3.1. Definicje raju podatkowego</w:t>
      </w:r>
    </w:p>
    <w:p w14:paraId="056A83EE" w14:textId="4813B7FB" w:rsidR="00F378E5" w:rsidRDefault="00F378E5" w:rsidP="00F378E5">
      <w:pPr>
        <w:ind w:left="1246"/>
        <w:contextualSpacing/>
        <w:rPr>
          <w:rFonts w:asciiTheme="minorHAnsi" w:eastAsiaTheme="minorHAnsi" w:hAnsiTheme="minorHAnsi" w:cstheme="minorBidi"/>
          <w:sz w:val="20"/>
          <w:szCs w:val="20"/>
          <w:lang w:eastAsia="pl-PL"/>
        </w:rPr>
      </w:pPr>
      <w:r w:rsidRPr="00F378E5">
        <w:rPr>
          <w:rFonts w:asciiTheme="minorHAnsi" w:eastAsiaTheme="minorHAnsi" w:hAnsiTheme="minorHAnsi" w:cstheme="minorBidi"/>
          <w:sz w:val="20"/>
          <w:szCs w:val="20"/>
          <w:lang w:eastAsia="pl-PL"/>
        </w:rPr>
        <w:t>19.3.2. Kryteria uznania jurysdykcji za raj podatkowy</w:t>
      </w:r>
    </w:p>
    <w:p w14:paraId="3B9E3FA4" w14:textId="77777777" w:rsidR="00F378E5" w:rsidRPr="00F378E5" w:rsidRDefault="00F378E5" w:rsidP="00F378E5">
      <w:pPr>
        <w:ind w:left="851"/>
        <w:contextualSpacing/>
        <w:rPr>
          <w:rFonts w:asciiTheme="minorHAnsi" w:eastAsiaTheme="minorHAnsi" w:hAnsiTheme="minorHAnsi" w:cstheme="minorBidi"/>
          <w:sz w:val="20"/>
          <w:szCs w:val="20"/>
          <w:lang w:eastAsia="pl-PL"/>
        </w:rPr>
      </w:pPr>
      <w:r w:rsidRPr="00F378E5">
        <w:rPr>
          <w:rFonts w:asciiTheme="minorHAnsi" w:eastAsiaTheme="minorHAnsi" w:hAnsiTheme="minorHAnsi" w:cstheme="minorBidi"/>
          <w:sz w:val="20"/>
          <w:szCs w:val="20"/>
          <w:lang w:eastAsia="pl-PL"/>
        </w:rPr>
        <w:t>19.4 Zamknięte fundusze inwestycyjne</w:t>
      </w:r>
    </w:p>
    <w:p w14:paraId="40FC55BD" w14:textId="77777777" w:rsidR="00F378E5" w:rsidRPr="00F378E5" w:rsidRDefault="00F378E5" w:rsidP="00F378E5">
      <w:pPr>
        <w:ind w:left="1246"/>
        <w:contextualSpacing/>
        <w:rPr>
          <w:rFonts w:asciiTheme="minorHAnsi" w:eastAsiaTheme="minorHAnsi" w:hAnsiTheme="minorHAnsi" w:cstheme="minorBidi"/>
          <w:sz w:val="20"/>
          <w:szCs w:val="20"/>
          <w:lang w:eastAsia="pl-PL"/>
        </w:rPr>
      </w:pPr>
      <w:r w:rsidRPr="00F378E5">
        <w:rPr>
          <w:rFonts w:asciiTheme="minorHAnsi" w:eastAsiaTheme="minorHAnsi" w:hAnsiTheme="minorHAnsi" w:cstheme="minorBidi"/>
          <w:sz w:val="20"/>
          <w:szCs w:val="20"/>
          <w:lang w:eastAsia="pl-PL"/>
        </w:rPr>
        <w:t>19.4.1 Optymalizacja podatkowa za pomocą FIZ</w:t>
      </w:r>
    </w:p>
    <w:p w14:paraId="2B72015D" w14:textId="77777777" w:rsidR="00F378E5" w:rsidRPr="00F378E5" w:rsidRDefault="00F378E5" w:rsidP="00B35348">
      <w:pPr>
        <w:numPr>
          <w:ilvl w:val="0"/>
          <w:numId w:val="30"/>
        </w:numPr>
        <w:spacing w:after="0"/>
        <w:ind w:left="1604" w:hanging="357"/>
        <w:contextualSpacing/>
        <w:rPr>
          <w:rFonts w:asciiTheme="minorHAnsi" w:eastAsiaTheme="minorHAnsi" w:hAnsiTheme="minorHAnsi" w:cstheme="minorBidi"/>
          <w:iCs/>
          <w:sz w:val="20"/>
          <w:szCs w:val="20"/>
          <w:lang w:eastAsia="pl-PL"/>
        </w:rPr>
      </w:pPr>
      <w:r w:rsidRPr="00F378E5">
        <w:rPr>
          <w:rFonts w:asciiTheme="minorHAnsi" w:eastAsiaTheme="minorHAnsi" w:hAnsiTheme="minorHAnsi" w:cstheme="minorBidi"/>
          <w:iCs/>
          <w:sz w:val="20"/>
          <w:szCs w:val="20"/>
          <w:lang w:eastAsia="pl-PL"/>
        </w:rPr>
        <w:t>Optymalizacja przychodów z działalności operacyjnej</w:t>
      </w:r>
    </w:p>
    <w:p w14:paraId="378604AE" w14:textId="1F2DAF4C" w:rsidR="00F378E5" w:rsidRPr="00F378E5" w:rsidRDefault="00F378E5" w:rsidP="00B35348">
      <w:pPr>
        <w:pStyle w:val="Akapitzlist"/>
        <w:numPr>
          <w:ilvl w:val="0"/>
          <w:numId w:val="30"/>
        </w:numPr>
        <w:ind w:left="1604" w:hanging="357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iCs/>
          <w:sz w:val="20"/>
          <w:szCs w:val="20"/>
        </w:rPr>
        <w:lastRenderedPageBreak/>
        <w:t>Optymalizacja przychodów ze sprzedaży aktywów</w:t>
      </w:r>
    </w:p>
    <w:p w14:paraId="09674B8F" w14:textId="77777777" w:rsidR="00F378E5" w:rsidRPr="00F378E5" w:rsidRDefault="00F378E5" w:rsidP="00F378E5">
      <w:pPr>
        <w:spacing w:after="0"/>
        <w:ind w:left="856" w:firstLine="57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19.5</w:t>
      </w:r>
      <w:r w:rsidRPr="00F378E5">
        <w:rPr>
          <w:rFonts w:asciiTheme="minorHAnsi" w:eastAsiaTheme="minorHAnsi" w:hAnsiTheme="minorHAnsi" w:cstheme="minorBidi"/>
          <w:sz w:val="20"/>
          <w:szCs w:val="20"/>
        </w:rPr>
        <w:tab/>
        <w:t xml:space="preserve"> Definicja i rodzaje wirtualnej waluty. Bitcoin</w:t>
      </w:r>
    </w:p>
    <w:p w14:paraId="36AAB780" w14:textId="0B638E85" w:rsidR="00F378E5" w:rsidRDefault="00F378E5" w:rsidP="00F378E5">
      <w:pPr>
        <w:spacing w:after="0"/>
        <w:ind w:left="856" w:firstLine="57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19.5.1 VAT od transakcji dokonanych za pomocą wirtualnej waluty Bitcoin.</w:t>
      </w:r>
    </w:p>
    <w:p w14:paraId="055F4A27" w14:textId="77777777" w:rsidR="00F378E5" w:rsidRPr="00F378E5" w:rsidRDefault="00F378E5" w:rsidP="00F378E5">
      <w:pPr>
        <w:spacing w:after="0"/>
        <w:ind w:left="856" w:firstLine="57"/>
        <w:rPr>
          <w:rFonts w:asciiTheme="minorHAnsi" w:eastAsiaTheme="minorHAnsi" w:hAnsiTheme="minorHAnsi" w:cstheme="minorBidi"/>
          <w:sz w:val="20"/>
          <w:szCs w:val="20"/>
        </w:rPr>
      </w:pPr>
    </w:p>
    <w:p w14:paraId="4125440E" w14:textId="1B66FE06" w:rsidR="001B46D2" w:rsidRPr="00FC681A" w:rsidRDefault="001B46D2" w:rsidP="00B35348">
      <w:pPr>
        <w:numPr>
          <w:ilvl w:val="0"/>
          <w:numId w:val="14"/>
        </w:numPr>
        <w:ind w:left="709" w:hanging="349"/>
        <w:contextualSpacing/>
        <w:rPr>
          <w:rFonts w:asciiTheme="minorHAnsi" w:eastAsiaTheme="minorHAnsi" w:hAnsiTheme="minorHAnsi" w:cstheme="minorBidi"/>
          <w:b/>
        </w:rPr>
      </w:pPr>
      <w:r w:rsidRPr="00775380">
        <w:rPr>
          <w:rFonts w:asciiTheme="minorHAnsi" w:eastAsiaTheme="minorHAnsi" w:hAnsiTheme="minorHAnsi" w:cstheme="minorBidi"/>
          <w:b/>
          <w:sz w:val="20"/>
          <w:szCs w:val="20"/>
          <w:lang w:eastAsia="pl-PL"/>
        </w:rPr>
        <w:t>T</w:t>
      </w:r>
      <w:r w:rsidRPr="001B46D2">
        <w:rPr>
          <w:rFonts w:asciiTheme="minorHAnsi" w:eastAsiaTheme="minorHAnsi" w:hAnsiTheme="minorHAnsi" w:cstheme="minorBidi"/>
          <w:b/>
        </w:rPr>
        <w:t>eleinformatyka śledcza. Dokumenty w formie elektronicznej</w:t>
      </w:r>
      <w:r w:rsidR="00690DAB">
        <w:rPr>
          <w:rFonts w:asciiTheme="minorHAnsi" w:eastAsiaTheme="minorHAnsi" w:hAnsiTheme="minorHAnsi" w:cstheme="minorBidi"/>
          <w:b/>
        </w:rPr>
        <w:t xml:space="preserve"> (2h)</w:t>
      </w:r>
    </w:p>
    <w:p w14:paraId="44F31C0D" w14:textId="3D84C9F7" w:rsidR="00FC681A" w:rsidRPr="00F378E5" w:rsidRDefault="00FC681A" w:rsidP="00B35348">
      <w:pPr>
        <w:pStyle w:val="Tekstprzypisukocowego"/>
        <w:numPr>
          <w:ilvl w:val="0"/>
          <w:numId w:val="31"/>
        </w:numPr>
        <w:rPr>
          <w:rFonts w:asciiTheme="minorHAnsi" w:eastAsiaTheme="minorHAnsi" w:hAnsiTheme="minorHAnsi" w:cstheme="minorBidi"/>
        </w:rPr>
      </w:pPr>
      <w:r w:rsidRPr="00FC681A">
        <w:rPr>
          <w:color w:val="20222A"/>
        </w:rPr>
        <w:t>Teleinformatyka śledcza, dokumenty w formie elektronicznej.</w:t>
      </w:r>
    </w:p>
    <w:p w14:paraId="66744BFD" w14:textId="77777777" w:rsidR="00F378E5" w:rsidRPr="00F378E5" w:rsidRDefault="00F378E5" w:rsidP="00F378E5">
      <w:pPr>
        <w:pStyle w:val="Tekstprzypisukocowego"/>
        <w:ind w:left="1211"/>
        <w:rPr>
          <w:rFonts w:asciiTheme="minorHAnsi" w:eastAsiaTheme="minorHAnsi" w:hAnsiTheme="minorHAnsi" w:cstheme="minorBidi"/>
        </w:rPr>
      </w:pPr>
      <w:r w:rsidRPr="00F378E5">
        <w:rPr>
          <w:rFonts w:asciiTheme="minorHAnsi" w:eastAsiaTheme="minorHAnsi" w:hAnsiTheme="minorHAnsi" w:cstheme="minorBidi"/>
        </w:rPr>
        <w:t>20.1 Pojęcie bezpieczeństwa dokumentów, w tym dokumentów elektronicznych</w:t>
      </w:r>
    </w:p>
    <w:p w14:paraId="1694163C" w14:textId="77777777" w:rsidR="00F378E5" w:rsidRPr="00F378E5" w:rsidRDefault="00F378E5" w:rsidP="00F378E5">
      <w:pPr>
        <w:pStyle w:val="Tekstprzypisukocowego"/>
        <w:ind w:left="1211"/>
        <w:rPr>
          <w:rFonts w:asciiTheme="minorHAnsi" w:eastAsiaTheme="minorHAnsi" w:hAnsiTheme="minorHAnsi" w:cstheme="minorBidi"/>
        </w:rPr>
      </w:pPr>
      <w:r w:rsidRPr="00F378E5">
        <w:rPr>
          <w:rFonts w:asciiTheme="minorHAnsi" w:eastAsiaTheme="minorHAnsi" w:hAnsiTheme="minorHAnsi" w:cstheme="minorBidi"/>
        </w:rPr>
        <w:t>20.2 Informacja jako towar na rynku kapitałowym</w:t>
      </w:r>
    </w:p>
    <w:p w14:paraId="4A25AFCC" w14:textId="77777777" w:rsidR="00F378E5" w:rsidRPr="00F378E5" w:rsidRDefault="00F378E5" w:rsidP="00F378E5">
      <w:pPr>
        <w:pStyle w:val="Tekstprzypisukocowego"/>
        <w:ind w:left="1211"/>
        <w:rPr>
          <w:rFonts w:asciiTheme="minorHAnsi" w:eastAsiaTheme="minorHAnsi" w:hAnsiTheme="minorHAnsi" w:cstheme="minorBidi"/>
        </w:rPr>
      </w:pPr>
      <w:r w:rsidRPr="00F378E5">
        <w:rPr>
          <w:rFonts w:asciiTheme="minorHAnsi" w:eastAsiaTheme="minorHAnsi" w:hAnsiTheme="minorHAnsi" w:cstheme="minorBidi"/>
        </w:rPr>
        <w:t>20.3 Pojęcie bazy danych do celów rachunkowych</w:t>
      </w:r>
    </w:p>
    <w:p w14:paraId="2A44E44B" w14:textId="22D60133" w:rsidR="00F378E5" w:rsidRPr="00FC681A" w:rsidRDefault="00F378E5" w:rsidP="00F378E5">
      <w:pPr>
        <w:pStyle w:val="Tekstprzypisukocowego"/>
        <w:ind w:left="1211"/>
        <w:rPr>
          <w:rFonts w:asciiTheme="minorHAnsi" w:eastAsiaTheme="minorHAnsi" w:hAnsiTheme="minorHAnsi" w:cstheme="minorBidi"/>
        </w:rPr>
      </w:pPr>
      <w:r w:rsidRPr="00F378E5">
        <w:rPr>
          <w:rFonts w:asciiTheme="minorHAnsi" w:eastAsiaTheme="minorHAnsi" w:hAnsiTheme="minorHAnsi" w:cstheme="minorBidi"/>
        </w:rPr>
        <w:t>20.4 Teleinformatyka śledcza jako narzędzie pozyskiwania dowodu</w:t>
      </w:r>
    </w:p>
    <w:p w14:paraId="1F48BFCF" w14:textId="77777777" w:rsidR="00FC681A" w:rsidRPr="001B46D2" w:rsidRDefault="00FC681A" w:rsidP="00FC681A">
      <w:pPr>
        <w:ind w:left="709"/>
        <w:contextualSpacing/>
        <w:rPr>
          <w:rFonts w:asciiTheme="minorHAnsi" w:eastAsiaTheme="minorHAnsi" w:hAnsiTheme="minorHAnsi" w:cstheme="minorBidi"/>
        </w:rPr>
      </w:pPr>
    </w:p>
    <w:p w14:paraId="4DB0A7AC" w14:textId="5CD5CB2F" w:rsidR="001B46D2" w:rsidRPr="00FC681A" w:rsidRDefault="001B46D2" w:rsidP="00B35348">
      <w:pPr>
        <w:numPr>
          <w:ilvl w:val="0"/>
          <w:numId w:val="14"/>
        </w:numPr>
        <w:tabs>
          <w:tab w:val="left" w:pos="851"/>
        </w:tabs>
        <w:ind w:left="993" w:hanging="633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Prawo spółek handlowych, w tym z kapitałem międzynarodowym</w:t>
      </w:r>
      <w:r w:rsidR="00690DAB">
        <w:rPr>
          <w:rFonts w:asciiTheme="minorHAnsi" w:eastAsiaTheme="minorHAnsi" w:hAnsiTheme="minorHAnsi" w:cstheme="minorBidi"/>
          <w:b/>
        </w:rPr>
        <w:t xml:space="preserve"> (5h)</w:t>
      </w:r>
    </w:p>
    <w:p w14:paraId="3F6A22F2" w14:textId="38B4BB44" w:rsidR="00FC681A" w:rsidRPr="00F378E5" w:rsidRDefault="00FC681A" w:rsidP="00B35348">
      <w:pPr>
        <w:pStyle w:val="Akapitzlist"/>
        <w:numPr>
          <w:ilvl w:val="0"/>
          <w:numId w:val="31"/>
        </w:numPr>
        <w:tabs>
          <w:tab w:val="left" w:pos="851"/>
        </w:tabs>
        <w:rPr>
          <w:rFonts w:asciiTheme="minorHAnsi" w:eastAsiaTheme="minorHAnsi" w:hAnsiTheme="minorHAnsi" w:cstheme="minorBidi"/>
        </w:rPr>
      </w:pPr>
      <w:r w:rsidRPr="00F378E5">
        <w:rPr>
          <w:sz w:val="20"/>
          <w:szCs w:val="20"/>
        </w:rPr>
        <w:t>Prawo spółek handlowych, w tym z kapitałem międzynarodowym</w:t>
      </w:r>
    </w:p>
    <w:p w14:paraId="6EB3F2B6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 xml:space="preserve">21.1 Ochrona interesów wierzycieli w prawie spółek handlowych </w:t>
      </w:r>
    </w:p>
    <w:p w14:paraId="08731A85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 xml:space="preserve">21.2 Reprezentacja spółek handlowych </w:t>
      </w:r>
    </w:p>
    <w:p w14:paraId="42CD1118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 xml:space="preserve">21.3 Jednoosobowa spółka z ograniczoną odpowiedzialnością </w:t>
      </w:r>
    </w:p>
    <w:p w14:paraId="5015A913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21.4 Kryteria zdolności aportowej</w:t>
      </w:r>
    </w:p>
    <w:p w14:paraId="0880F281" w14:textId="6A041232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21.5 Przedsiębiorstwo spółki handlowej</w:t>
      </w:r>
    </w:p>
    <w:p w14:paraId="22971229" w14:textId="77777777" w:rsidR="00FC681A" w:rsidRPr="001B46D2" w:rsidRDefault="00FC681A" w:rsidP="00FC681A">
      <w:pPr>
        <w:tabs>
          <w:tab w:val="left" w:pos="851"/>
        </w:tabs>
        <w:ind w:left="993"/>
        <w:contextualSpacing/>
        <w:rPr>
          <w:rFonts w:asciiTheme="minorHAnsi" w:eastAsiaTheme="minorHAnsi" w:hAnsiTheme="minorHAnsi" w:cstheme="minorBidi"/>
          <w:b/>
        </w:rPr>
      </w:pPr>
    </w:p>
    <w:p w14:paraId="0D1D627B" w14:textId="48C2FA6B" w:rsidR="001B46D2" w:rsidRPr="00FC681A" w:rsidRDefault="001B46D2" w:rsidP="00B35348">
      <w:pPr>
        <w:numPr>
          <w:ilvl w:val="0"/>
          <w:numId w:val="14"/>
        </w:numPr>
        <w:ind w:left="851" w:hanging="491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Przestępstwa przeciwko prawom wierzyciela</w:t>
      </w:r>
      <w:r w:rsidR="00690DAB">
        <w:rPr>
          <w:rFonts w:asciiTheme="minorHAnsi" w:eastAsiaTheme="minorHAnsi" w:hAnsiTheme="minorHAnsi" w:cstheme="minorBidi"/>
          <w:b/>
        </w:rPr>
        <w:t xml:space="preserve"> (3h)</w:t>
      </w:r>
    </w:p>
    <w:p w14:paraId="6154EEB2" w14:textId="60A623DD" w:rsidR="00FC681A" w:rsidRPr="00F378E5" w:rsidRDefault="00FC681A" w:rsidP="00B35348">
      <w:pPr>
        <w:pStyle w:val="Akapitzlist"/>
        <w:numPr>
          <w:ilvl w:val="0"/>
          <w:numId w:val="31"/>
        </w:numPr>
        <w:rPr>
          <w:rFonts w:asciiTheme="minorHAnsi" w:eastAsiaTheme="minorHAnsi" w:hAnsiTheme="minorHAnsi" w:cstheme="minorBidi"/>
        </w:rPr>
      </w:pPr>
      <w:r w:rsidRPr="00F378E5">
        <w:rPr>
          <w:sz w:val="20"/>
          <w:szCs w:val="20"/>
        </w:rPr>
        <w:t>Przestępstwa przeciwko prawom wierzyciela</w:t>
      </w:r>
    </w:p>
    <w:p w14:paraId="2F9C8690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 xml:space="preserve">22.1 Rodzajowy przedmiot ochrony przestępstw przeciwko prawom wierzyciela </w:t>
      </w:r>
    </w:p>
    <w:p w14:paraId="22E3059A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 xml:space="preserve">22.2 Formy stadialne  przestępstw przeciwko prawom wierzyciela </w:t>
      </w:r>
    </w:p>
    <w:p w14:paraId="7A5A9CC3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 xml:space="preserve">22.3 Formy zjawiskowe przestępstw przeciwko prawom wierzyciela </w:t>
      </w:r>
    </w:p>
    <w:p w14:paraId="013CF169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22.4 Strona podmiotowa przestępstw przeciwko prawom wierzyciela</w:t>
      </w:r>
    </w:p>
    <w:p w14:paraId="60BABAA9" w14:textId="1A05F355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22.5 Strona przedmiotowa przestępstw przeciwko prawom wierzyciela</w:t>
      </w:r>
    </w:p>
    <w:p w14:paraId="6034B6C8" w14:textId="77777777" w:rsidR="00FC681A" w:rsidRPr="001B46D2" w:rsidRDefault="00FC681A" w:rsidP="00FC681A">
      <w:pPr>
        <w:ind w:left="851"/>
        <w:contextualSpacing/>
        <w:rPr>
          <w:rFonts w:asciiTheme="minorHAnsi" w:eastAsiaTheme="minorHAnsi" w:hAnsiTheme="minorHAnsi" w:cstheme="minorBidi"/>
        </w:rPr>
      </w:pPr>
    </w:p>
    <w:p w14:paraId="0A3A3637" w14:textId="664397B1" w:rsidR="00FC681A" w:rsidRPr="00FC681A" w:rsidRDefault="001B46D2" w:rsidP="00B35348">
      <w:pPr>
        <w:numPr>
          <w:ilvl w:val="0"/>
          <w:numId w:val="14"/>
        </w:numPr>
        <w:tabs>
          <w:tab w:val="left" w:pos="851"/>
        </w:tabs>
        <w:ind w:left="709" w:hanging="349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Niewypłacalność i upadłość w stosunku do osób fizycznych i prawnych w zakresie czynów  stypizowanych w art. 300-302 K.K., rozróżnienie stanu grożącej i zaistniałej niewypłacalności i upadłości</w:t>
      </w:r>
      <w:r w:rsidR="00690DAB">
        <w:rPr>
          <w:rFonts w:asciiTheme="minorHAnsi" w:eastAsiaTheme="minorHAnsi" w:hAnsiTheme="minorHAnsi" w:cstheme="minorBidi"/>
          <w:b/>
        </w:rPr>
        <w:t xml:space="preserve"> (2h)</w:t>
      </w:r>
    </w:p>
    <w:p w14:paraId="5EF803FD" w14:textId="2D3DC2E6" w:rsidR="00FC681A" w:rsidRPr="00F378E5" w:rsidRDefault="00FC681A" w:rsidP="00B35348">
      <w:pPr>
        <w:pStyle w:val="Akapitzlist"/>
        <w:numPr>
          <w:ilvl w:val="0"/>
          <w:numId w:val="31"/>
        </w:numPr>
        <w:tabs>
          <w:tab w:val="left" w:pos="851"/>
        </w:tabs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Niewypłacalność i upadłość w stosunku do osób fizycznych i prawnych</w:t>
      </w:r>
    </w:p>
    <w:p w14:paraId="18C55F30" w14:textId="77777777" w:rsidR="00F378E5" w:rsidRPr="00F378E5" w:rsidRDefault="00F378E5" w:rsidP="00F378E5">
      <w:pPr>
        <w:pStyle w:val="Akapitzlist"/>
        <w:tabs>
          <w:tab w:val="left" w:pos="851"/>
        </w:tabs>
        <w:ind w:left="1069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23.1 Niewypłacalność i upadłość w stosunku do osób fizycznych</w:t>
      </w:r>
    </w:p>
    <w:p w14:paraId="66E163B7" w14:textId="77777777" w:rsidR="00F378E5" w:rsidRPr="00F378E5" w:rsidRDefault="00F378E5" w:rsidP="00F378E5">
      <w:pPr>
        <w:pStyle w:val="Akapitzlist"/>
        <w:tabs>
          <w:tab w:val="left" w:pos="851"/>
        </w:tabs>
        <w:ind w:left="1069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 xml:space="preserve">23.2 Niewypłacalność i upadłość w stosunku do osób prawnych </w:t>
      </w:r>
    </w:p>
    <w:p w14:paraId="6FBB54EB" w14:textId="77777777" w:rsidR="00F378E5" w:rsidRPr="00F378E5" w:rsidRDefault="00F378E5" w:rsidP="00F378E5">
      <w:pPr>
        <w:pStyle w:val="Akapitzlist"/>
        <w:tabs>
          <w:tab w:val="left" w:pos="851"/>
        </w:tabs>
        <w:ind w:left="1069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23.3 Przedmiot ochrony przestępstw z art. 300-302 Kodeksu karnego</w:t>
      </w:r>
    </w:p>
    <w:p w14:paraId="00B5BBBA" w14:textId="77777777" w:rsidR="00F378E5" w:rsidRPr="00F378E5" w:rsidRDefault="00F378E5" w:rsidP="00F378E5">
      <w:pPr>
        <w:pStyle w:val="Akapitzlist"/>
        <w:tabs>
          <w:tab w:val="left" w:pos="851"/>
        </w:tabs>
        <w:ind w:left="1069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23.4 Strona przedmiotowa przestępstw z art. 300-302 Kodeksu karnego</w:t>
      </w:r>
    </w:p>
    <w:p w14:paraId="218C0878" w14:textId="3E3D0DF2" w:rsidR="00FC681A" w:rsidRPr="00F378E5" w:rsidRDefault="00F378E5" w:rsidP="00F378E5">
      <w:pPr>
        <w:pStyle w:val="Akapitzlist"/>
        <w:tabs>
          <w:tab w:val="left" w:pos="851"/>
        </w:tabs>
        <w:ind w:left="1069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23.5 Grożąca oraz zaistniała niewypłacalność i upadłość</w:t>
      </w:r>
    </w:p>
    <w:p w14:paraId="474CD33B" w14:textId="77777777" w:rsidR="00F378E5" w:rsidRPr="00FC681A" w:rsidRDefault="00F378E5" w:rsidP="00F378E5">
      <w:pPr>
        <w:pStyle w:val="Akapitzlist"/>
        <w:tabs>
          <w:tab w:val="left" w:pos="851"/>
        </w:tabs>
        <w:ind w:left="1069"/>
        <w:rPr>
          <w:rFonts w:asciiTheme="minorHAnsi" w:eastAsiaTheme="minorHAnsi" w:hAnsiTheme="minorHAnsi" w:cstheme="minorBidi"/>
        </w:rPr>
      </w:pPr>
    </w:p>
    <w:p w14:paraId="2F5BC842" w14:textId="2BA99B2C" w:rsidR="001B46D2" w:rsidRPr="00FC681A" w:rsidRDefault="001B46D2" w:rsidP="00B35348">
      <w:pPr>
        <w:numPr>
          <w:ilvl w:val="0"/>
          <w:numId w:val="14"/>
        </w:numPr>
        <w:tabs>
          <w:tab w:val="left" w:pos="851"/>
        </w:tabs>
        <w:ind w:left="709" w:hanging="349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Psychologiczne czynniki wpływające na zeznania osób dorosłych, starszych i upośledzonych umysłowo</w:t>
      </w:r>
      <w:r w:rsidR="00690DAB">
        <w:rPr>
          <w:rFonts w:asciiTheme="minorHAnsi" w:eastAsiaTheme="minorHAnsi" w:hAnsiTheme="minorHAnsi" w:cstheme="minorBidi"/>
          <w:b/>
        </w:rPr>
        <w:t xml:space="preserve"> (3h)</w:t>
      </w:r>
    </w:p>
    <w:p w14:paraId="455798E6" w14:textId="6C17A5A6" w:rsidR="00FC681A" w:rsidRPr="00F378E5" w:rsidRDefault="00FC681A" w:rsidP="00B35348">
      <w:pPr>
        <w:pStyle w:val="Akapitzlist"/>
        <w:numPr>
          <w:ilvl w:val="0"/>
          <w:numId w:val="31"/>
        </w:numPr>
        <w:rPr>
          <w:rFonts w:asciiTheme="minorHAnsi" w:eastAsiaTheme="minorHAnsi" w:hAnsiTheme="minorHAnsi" w:cstheme="minorBidi"/>
        </w:rPr>
      </w:pPr>
      <w:r w:rsidRPr="00F378E5">
        <w:rPr>
          <w:sz w:val="20"/>
          <w:szCs w:val="20"/>
        </w:rPr>
        <w:t>Psychologiczne czynniki wpływające na zeznania</w:t>
      </w:r>
    </w:p>
    <w:p w14:paraId="089001D2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24.1. Psychologiczne prawidłowości funkcjonowania procesów poznawczych i emocjonalnych jako kryterium oceny zeznań</w:t>
      </w:r>
    </w:p>
    <w:p w14:paraId="17A28984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24.2. Cechy świadka i ich wpływ na procesy poznawcze i wartość zeznań – wiek, płeć, zawód, zainteresowania, choroby, zaburzenia osobowości, upośledzenie</w:t>
      </w:r>
    </w:p>
    <w:p w14:paraId="51825795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24.3.  Inne czynniki mogące wpływać na zeznania</w:t>
      </w:r>
    </w:p>
    <w:p w14:paraId="1066C5AD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- emocje i aktywność świadka w momencie zdarzenia</w:t>
      </w:r>
    </w:p>
    <w:p w14:paraId="51BA2975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- alkohol i narkotyki w momencie zdarzenia</w:t>
      </w:r>
    </w:p>
    <w:p w14:paraId="6DD53C67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- postawy świadka wobec zdarzenia i motywy składania zeznań</w:t>
      </w:r>
    </w:p>
    <w:p w14:paraId="287B1F86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- sytuacja zeznawania, pytania, osoba przesłuchująca</w:t>
      </w:r>
    </w:p>
    <w:p w14:paraId="167524EF" w14:textId="695FA494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lastRenderedPageBreak/>
        <w:t>24.4 Psychologiczna wartość relacji (świadek ze słyszenia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) – typowe zniekształcenia, </w:t>
      </w:r>
      <w:r w:rsidRPr="00F378E5">
        <w:rPr>
          <w:rFonts w:asciiTheme="minorHAnsi" w:eastAsiaTheme="minorHAnsi" w:hAnsiTheme="minorHAnsi" w:cstheme="minorBidi"/>
          <w:sz w:val="20"/>
          <w:szCs w:val="20"/>
        </w:rPr>
        <w:t>uzupełnienia</w:t>
      </w:r>
    </w:p>
    <w:p w14:paraId="2716A2B8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24.5 Podatność na sugestię, fantazjowanie, konfabulacje u świadków dorosłych</w:t>
      </w:r>
    </w:p>
    <w:p w14:paraId="2A6D21AB" w14:textId="77777777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24.6 Formułowanie celu opinii i pytań do biegłych</w:t>
      </w:r>
    </w:p>
    <w:p w14:paraId="623AC238" w14:textId="37B17922" w:rsidR="00F378E5" w:rsidRPr="00F378E5" w:rsidRDefault="00F378E5" w:rsidP="00F378E5">
      <w:pPr>
        <w:pStyle w:val="Akapitzlist"/>
        <w:ind w:left="1211"/>
        <w:rPr>
          <w:rFonts w:asciiTheme="minorHAnsi" w:eastAsiaTheme="minorHAnsi" w:hAnsiTheme="minorHAnsi" w:cstheme="minorBidi"/>
          <w:sz w:val="20"/>
          <w:szCs w:val="20"/>
        </w:rPr>
      </w:pPr>
      <w:r w:rsidRPr="00F378E5">
        <w:rPr>
          <w:rFonts w:asciiTheme="minorHAnsi" w:eastAsiaTheme="minorHAnsi" w:hAnsiTheme="minorHAnsi" w:cstheme="minorBidi"/>
          <w:sz w:val="20"/>
          <w:szCs w:val="20"/>
        </w:rPr>
        <w:t>24.7 Równość płci w praktyce sądowej</w:t>
      </w:r>
    </w:p>
    <w:p w14:paraId="5BBB8E86" w14:textId="77777777" w:rsidR="00FC681A" w:rsidRPr="001B46D2" w:rsidRDefault="00FC681A" w:rsidP="00FC681A">
      <w:pPr>
        <w:tabs>
          <w:tab w:val="left" w:pos="851"/>
        </w:tabs>
        <w:ind w:left="709"/>
        <w:contextualSpacing/>
        <w:rPr>
          <w:rFonts w:asciiTheme="minorHAnsi" w:eastAsiaTheme="minorHAnsi" w:hAnsiTheme="minorHAnsi" w:cstheme="minorBidi"/>
        </w:rPr>
      </w:pPr>
    </w:p>
    <w:p w14:paraId="4DCFC94C" w14:textId="227BF913" w:rsidR="00FC681A" w:rsidRPr="00690DAB" w:rsidRDefault="001B46D2" w:rsidP="00690DAB">
      <w:pPr>
        <w:numPr>
          <w:ilvl w:val="0"/>
          <w:numId w:val="14"/>
        </w:numPr>
        <w:tabs>
          <w:tab w:val="left" w:pos="851"/>
        </w:tabs>
        <w:ind w:left="709" w:hanging="349"/>
        <w:contextualSpacing/>
        <w:rPr>
          <w:rFonts w:asciiTheme="minorHAnsi" w:eastAsiaTheme="minorHAnsi" w:hAnsiTheme="minorHAnsi" w:cstheme="minorBidi"/>
          <w:b/>
        </w:rPr>
      </w:pPr>
      <w:r w:rsidRPr="001B46D2">
        <w:rPr>
          <w:rFonts w:asciiTheme="minorHAnsi" w:eastAsiaTheme="minorHAnsi" w:hAnsiTheme="minorHAnsi" w:cstheme="minorBidi"/>
          <w:b/>
        </w:rPr>
        <w:t>Dziecko jako świadek i poszkodowany</w:t>
      </w:r>
      <w:r w:rsidR="00690DAB">
        <w:rPr>
          <w:rFonts w:asciiTheme="minorHAnsi" w:eastAsiaTheme="minorHAnsi" w:hAnsiTheme="minorHAnsi" w:cstheme="minorBidi"/>
          <w:b/>
        </w:rPr>
        <w:t xml:space="preserve"> (3h)</w:t>
      </w:r>
    </w:p>
    <w:p w14:paraId="0EBE50DB" w14:textId="19829E7C" w:rsidR="00FC681A" w:rsidRPr="00F378E5" w:rsidRDefault="00FC681A" w:rsidP="00B35348">
      <w:pPr>
        <w:pStyle w:val="Akapitzlist"/>
        <w:numPr>
          <w:ilvl w:val="0"/>
          <w:numId w:val="31"/>
        </w:numPr>
        <w:tabs>
          <w:tab w:val="left" w:pos="851"/>
        </w:tabs>
        <w:rPr>
          <w:sz w:val="20"/>
          <w:szCs w:val="20"/>
        </w:rPr>
      </w:pPr>
      <w:r w:rsidRPr="00F378E5">
        <w:rPr>
          <w:sz w:val="20"/>
          <w:szCs w:val="20"/>
        </w:rPr>
        <w:t>Dziecko jako świadek i poszkodowany</w:t>
      </w:r>
    </w:p>
    <w:p w14:paraId="50C429D2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 Dziecko jako świadek i poszkodowany</w:t>
      </w:r>
    </w:p>
    <w:p w14:paraId="10853495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25.1 Specyfika procesów poznawczych u dzieci w różnym wieku</w:t>
      </w:r>
    </w:p>
    <w:p w14:paraId="613F030E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25.2</w:t>
      </w:r>
      <w:r w:rsidRPr="00F378E5">
        <w:rPr>
          <w:rFonts w:asciiTheme="minorHAnsi" w:eastAsiaTheme="minorHAnsi" w:hAnsiTheme="minorHAnsi" w:cstheme="minorBidi"/>
          <w:sz w:val="20"/>
        </w:rPr>
        <w:tab/>
        <w:t xml:space="preserve"> Sytuacja składania zeznań przez dziecko a ich wartość - obecność innych osób, sala sądowa, sposób prowadzenia przesłuchania, osoba przesłuchująca, kolejne przesłuchania, czas, rola psychologa</w:t>
      </w:r>
    </w:p>
    <w:p w14:paraId="49652280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25.3</w:t>
      </w:r>
      <w:r w:rsidRPr="00F378E5">
        <w:rPr>
          <w:rFonts w:asciiTheme="minorHAnsi" w:eastAsiaTheme="minorHAnsi" w:hAnsiTheme="minorHAnsi" w:cstheme="minorBidi"/>
          <w:sz w:val="20"/>
        </w:rPr>
        <w:tab/>
        <w:t xml:space="preserve"> Dziecko – ofiara molestowania seksualnego  - kryteria diagnostyczne</w:t>
      </w:r>
    </w:p>
    <w:p w14:paraId="47E9705A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25.4</w:t>
      </w:r>
      <w:r w:rsidRPr="00F378E5">
        <w:rPr>
          <w:rFonts w:asciiTheme="minorHAnsi" w:eastAsiaTheme="minorHAnsi" w:hAnsiTheme="minorHAnsi" w:cstheme="minorBidi"/>
          <w:sz w:val="20"/>
        </w:rPr>
        <w:tab/>
        <w:t xml:space="preserve"> Czynniki mogące wpływać na zeznania dzieci – kryteria oceny wartości zeznań</w:t>
      </w:r>
    </w:p>
    <w:p w14:paraId="6187FD17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25.5</w:t>
      </w:r>
      <w:r w:rsidRPr="00F378E5">
        <w:rPr>
          <w:rFonts w:asciiTheme="minorHAnsi" w:eastAsiaTheme="minorHAnsi" w:hAnsiTheme="minorHAnsi" w:cstheme="minorBidi"/>
          <w:sz w:val="20"/>
        </w:rPr>
        <w:tab/>
        <w:t xml:space="preserve"> Fantazjowania i podatność na sugestie u dzieci</w:t>
      </w:r>
    </w:p>
    <w:p w14:paraId="390557BD" w14:textId="77777777" w:rsidR="00F378E5" w:rsidRPr="00F378E5" w:rsidRDefault="00F378E5" w:rsidP="00F378E5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25.6</w:t>
      </w:r>
      <w:r w:rsidRPr="00F378E5">
        <w:rPr>
          <w:rFonts w:asciiTheme="minorHAnsi" w:eastAsiaTheme="minorHAnsi" w:hAnsiTheme="minorHAnsi" w:cstheme="minorBidi"/>
          <w:sz w:val="20"/>
        </w:rPr>
        <w:tab/>
        <w:t xml:space="preserve"> Problem fałszywych wspomnień</w:t>
      </w:r>
    </w:p>
    <w:p w14:paraId="7FBCD804" w14:textId="0FDE1702" w:rsidR="001B46D2" w:rsidRPr="00B872EA" w:rsidRDefault="00F378E5" w:rsidP="00B872EA">
      <w:pPr>
        <w:pStyle w:val="Akapitzlist"/>
        <w:tabs>
          <w:tab w:val="left" w:pos="851"/>
        </w:tabs>
        <w:ind w:left="1211"/>
        <w:rPr>
          <w:rFonts w:asciiTheme="minorHAnsi" w:eastAsiaTheme="minorHAnsi" w:hAnsiTheme="minorHAnsi" w:cstheme="minorBidi"/>
          <w:sz w:val="20"/>
        </w:rPr>
      </w:pPr>
      <w:r w:rsidRPr="00F378E5">
        <w:rPr>
          <w:rFonts w:asciiTheme="minorHAnsi" w:eastAsiaTheme="minorHAnsi" w:hAnsiTheme="minorHAnsi" w:cstheme="minorBidi"/>
          <w:sz w:val="20"/>
        </w:rPr>
        <w:t>25.7</w:t>
      </w:r>
      <w:r w:rsidRPr="00F378E5">
        <w:rPr>
          <w:rFonts w:asciiTheme="minorHAnsi" w:eastAsiaTheme="minorHAnsi" w:hAnsiTheme="minorHAnsi" w:cstheme="minorBidi"/>
          <w:sz w:val="20"/>
        </w:rPr>
        <w:tab/>
        <w:t xml:space="preserve"> Przedmiot i zakres opinii psychologicznych w sprawach dzieci – świadków, wartość diagnostyczna stosowanych metod</w:t>
      </w:r>
    </w:p>
    <w:p w14:paraId="5C7A1238" w14:textId="71DABB13" w:rsidR="00A54D2A" w:rsidRPr="005936C4" w:rsidRDefault="00A54D2A" w:rsidP="005936C4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54D2A">
        <w:rPr>
          <w:rFonts w:asciiTheme="minorHAnsi" w:hAnsiTheme="minorHAnsi" w:cstheme="minorHAnsi"/>
          <w:color w:val="auto"/>
          <w:sz w:val="22"/>
          <w:szCs w:val="22"/>
        </w:rPr>
        <w:t>Wymagane kryteria jakościowe:</w:t>
      </w:r>
    </w:p>
    <w:p w14:paraId="5219D811" w14:textId="737B4E14" w:rsidR="00E4147A" w:rsidRPr="005936C4" w:rsidRDefault="00E4147A" w:rsidP="005936C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5936C4">
        <w:rPr>
          <w:rFonts w:ascii="Calibri" w:hAnsi="Calibri" w:cs="Calibri"/>
          <w:sz w:val="22"/>
          <w:szCs w:val="22"/>
          <w:u w:val="single"/>
        </w:rPr>
        <w:t xml:space="preserve">Termin realizacji: </w:t>
      </w:r>
    </w:p>
    <w:p w14:paraId="627FA4A2" w14:textId="77777777" w:rsidR="00162052" w:rsidRDefault="00162052" w:rsidP="00162052">
      <w:pPr>
        <w:autoSpaceDE w:val="0"/>
        <w:spacing w:after="0" w:line="240" w:lineRule="auto"/>
        <w:jc w:val="both"/>
        <w:rPr>
          <w:rFonts w:cs="Calibri"/>
          <w:u w:val="single"/>
        </w:rPr>
      </w:pPr>
      <w:r w:rsidRPr="0042628C">
        <w:rPr>
          <w:rFonts w:cs="Calibri"/>
          <w:u w:val="single"/>
        </w:rPr>
        <w:t>I EDYCJA</w:t>
      </w:r>
    </w:p>
    <w:p w14:paraId="55DBD821" w14:textId="77777777" w:rsidR="00162052" w:rsidRDefault="00162052" w:rsidP="00162052">
      <w:pPr>
        <w:autoSpaceDE w:val="0"/>
        <w:spacing w:after="0" w:line="240" w:lineRule="auto"/>
        <w:jc w:val="both"/>
        <w:rPr>
          <w:rFonts w:cs="Calibri"/>
          <w:u w:val="single"/>
        </w:rPr>
      </w:pPr>
    </w:p>
    <w:p w14:paraId="6E0F20B2" w14:textId="77777777" w:rsidR="00EE7B09" w:rsidRDefault="00544B03" w:rsidP="00162052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22.04.2017 r., 23.04.2017 r</w:t>
      </w:r>
      <w:r w:rsidR="004C6C3D">
        <w:rPr>
          <w:rFonts w:cs="Calibri"/>
        </w:rPr>
        <w:t>., 27.05.2017 r., 10.06.2017 r., 24.06.2017 r.</w:t>
      </w:r>
      <w:r w:rsidR="00EE7B09">
        <w:rPr>
          <w:rFonts w:cs="Calibri"/>
        </w:rPr>
        <w:t xml:space="preserve"> </w:t>
      </w:r>
    </w:p>
    <w:p w14:paraId="4ED3E2B0" w14:textId="40C59493" w:rsidR="00544B03" w:rsidRPr="00157BF8" w:rsidRDefault="00EE7B09" w:rsidP="00162052">
      <w:pPr>
        <w:autoSpaceDE w:val="0"/>
        <w:spacing w:after="0" w:line="240" w:lineRule="auto"/>
        <w:jc w:val="both"/>
        <w:rPr>
          <w:rFonts w:cs="Calibri"/>
        </w:rPr>
      </w:pPr>
      <w:r w:rsidRPr="00157BF8">
        <w:rPr>
          <w:rFonts w:cs="Calibri"/>
        </w:rPr>
        <w:t>(dyspozycyjność w godz. 8.15-15.15)</w:t>
      </w:r>
    </w:p>
    <w:p w14:paraId="76E1AB4F" w14:textId="77777777" w:rsidR="00EE7B09" w:rsidRPr="00157BF8" w:rsidRDefault="00EE7B09" w:rsidP="00162052">
      <w:pPr>
        <w:autoSpaceDE w:val="0"/>
        <w:spacing w:after="0" w:line="240" w:lineRule="auto"/>
        <w:jc w:val="both"/>
        <w:rPr>
          <w:rFonts w:cs="Calibri"/>
        </w:rPr>
      </w:pPr>
    </w:p>
    <w:p w14:paraId="3978DD97" w14:textId="77777777" w:rsidR="00544B03" w:rsidRPr="00157BF8" w:rsidRDefault="00162052" w:rsidP="00162052">
      <w:pPr>
        <w:autoSpaceDE w:val="0"/>
        <w:spacing w:after="0" w:line="240" w:lineRule="auto"/>
        <w:jc w:val="both"/>
        <w:rPr>
          <w:rFonts w:cs="Calibri"/>
        </w:rPr>
      </w:pPr>
      <w:r w:rsidRPr="00157BF8">
        <w:rPr>
          <w:rFonts w:cs="Calibri"/>
        </w:rPr>
        <w:t>14.10.2017 r.</w:t>
      </w:r>
      <w:r w:rsidR="004C6C3D" w:rsidRPr="00157BF8">
        <w:rPr>
          <w:rFonts w:cs="Calibri"/>
        </w:rPr>
        <w:t>/</w:t>
      </w:r>
      <w:r w:rsidRPr="00157BF8">
        <w:rPr>
          <w:rFonts w:cs="Calibri"/>
        </w:rPr>
        <w:t>15.10.2017 r., 28.10.2017 r.</w:t>
      </w:r>
      <w:r w:rsidR="004C6C3D" w:rsidRPr="00157BF8">
        <w:rPr>
          <w:rFonts w:cs="Calibri"/>
        </w:rPr>
        <w:t>/</w:t>
      </w:r>
      <w:r w:rsidRPr="00157BF8">
        <w:rPr>
          <w:rFonts w:cs="Calibri"/>
        </w:rPr>
        <w:t>29.10.2017 r., 18.11.2017 r.</w:t>
      </w:r>
      <w:r w:rsidR="004C6C3D" w:rsidRPr="00157BF8">
        <w:rPr>
          <w:rFonts w:cs="Calibri"/>
        </w:rPr>
        <w:t>/</w:t>
      </w:r>
      <w:r w:rsidRPr="00157BF8">
        <w:rPr>
          <w:rFonts w:cs="Calibri"/>
        </w:rPr>
        <w:t xml:space="preserve">19.11.2017 r., </w:t>
      </w:r>
    </w:p>
    <w:p w14:paraId="6439B78D" w14:textId="56EF912B" w:rsidR="00162052" w:rsidRPr="00157BF8" w:rsidRDefault="00162052" w:rsidP="00162052">
      <w:pPr>
        <w:autoSpaceDE w:val="0"/>
        <w:spacing w:after="0" w:line="240" w:lineRule="auto"/>
        <w:jc w:val="both"/>
        <w:rPr>
          <w:rFonts w:cs="Calibri"/>
        </w:rPr>
      </w:pPr>
      <w:r w:rsidRPr="00157BF8">
        <w:rPr>
          <w:rFonts w:cs="Calibri"/>
        </w:rPr>
        <w:t>02.12.2017 r.</w:t>
      </w:r>
      <w:r w:rsidR="004C6C3D" w:rsidRPr="00157BF8">
        <w:rPr>
          <w:rFonts w:cs="Calibri"/>
        </w:rPr>
        <w:t>/</w:t>
      </w:r>
      <w:r w:rsidR="00544B03" w:rsidRPr="00157BF8">
        <w:rPr>
          <w:rFonts w:cs="Calibri"/>
        </w:rPr>
        <w:t>03.12.2017 r., 16.12.2017 r.</w:t>
      </w:r>
      <w:r w:rsidRPr="00157BF8">
        <w:rPr>
          <w:rFonts w:cs="Calibri"/>
        </w:rPr>
        <w:t xml:space="preserve"> </w:t>
      </w:r>
      <w:r w:rsidR="00544B03" w:rsidRPr="00157BF8">
        <w:rPr>
          <w:rFonts w:cs="Calibri"/>
        </w:rPr>
        <w:t>/</w:t>
      </w:r>
      <w:r w:rsidRPr="00157BF8">
        <w:rPr>
          <w:rFonts w:cs="Calibri"/>
        </w:rPr>
        <w:t xml:space="preserve">17.12.2017 r. </w:t>
      </w:r>
    </w:p>
    <w:p w14:paraId="3FA0F085" w14:textId="18466C0E" w:rsidR="00EE7B09" w:rsidRPr="00157BF8" w:rsidRDefault="00EE7B09" w:rsidP="00162052">
      <w:pPr>
        <w:autoSpaceDE w:val="0"/>
        <w:spacing w:after="0" w:line="240" w:lineRule="auto"/>
        <w:jc w:val="both"/>
        <w:rPr>
          <w:rFonts w:cs="Calibri"/>
        </w:rPr>
      </w:pPr>
      <w:r w:rsidRPr="00157BF8">
        <w:rPr>
          <w:rFonts w:cs="Calibri"/>
        </w:rPr>
        <w:t>(Zamawiający przed rozpoczęciem zajęć wskaże konkretne daty i godziny, w których realizow</w:t>
      </w:r>
      <w:r w:rsidR="00157BF8" w:rsidRPr="00157BF8">
        <w:rPr>
          <w:rFonts w:cs="Calibri"/>
        </w:rPr>
        <w:t>ane będą wykłady; wymagana dyspozycyjność 7h lub mniej na życzenie Zamawiającego).</w:t>
      </w:r>
    </w:p>
    <w:p w14:paraId="15438B58" w14:textId="77777777" w:rsidR="00162052" w:rsidRPr="00157BF8" w:rsidRDefault="00162052" w:rsidP="00162052">
      <w:pPr>
        <w:autoSpaceDE w:val="0"/>
        <w:spacing w:after="0" w:line="240" w:lineRule="auto"/>
        <w:jc w:val="both"/>
        <w:rPr>
          <w:rFonts w:cs="Calibri"/>
        </w:rPr>
      </w:pPr>
    </w:p>
    <w:p w14:paraId="5B4570C1" w14:textId="77777777" w:rsidR="00162052" w:rsidRPr="00157BF8" w:rsidRDefault="00162052" w:rsidP="00162052">
      <w:pPr>
        <w:autoSpaceDE w:val="0"/>
        <w:spacing w:after="0" w:line="240" w:lineRule="auto"/>
        <w:jc w:val="both"/>
        <w:rPr>
          <w:rFonts w:cs="Calibri"/>
          <w:u w:val="single"/>
        </w:rPr>
      </w:pPr>
      <w:r w:rsidRPr="00157BF8">
        <w:rPr>
          <w:rFonts w:cs="Calibri"/>
          <w:u w:val="single"/>
        </w:rPr>
        <w:t>II EDYCJA</w:t>
      </w:r>
    </w:p>
    <w:p w14:paraId="150CD6A2" w14:textId="77777777" w:rsidR="00157BF8" w:rsidRPr="00157BF8" w:rsidRDefault="00157BF8" w:rsidP="00EE7B09">
      <w:pPr>
        <w:spacing w:after="0"/>
        <w:rPr>
          <w:rFonts w:asciiTheme="minorHAnsi" w:eastAsiaTheme="minorHAnsi" w:hAnsiTheme="minorHAnsi" w:cstheme="minorBidi"/>
        </w:rPr>
      </w:pPr>
      <w:r w:rsidRPr="00157BF8">
        <w:rPr>
          <w:rFonts w:asciiTheme="minorHAnsi" w:eastAsiaTheme="minorHAnsi" w:hAnsiTheme="minorHAnsi" w:cstheme="minorBidi"/>
        </w:rPr>
        <w:t>21.10.2017 r./22.10.2017 r., 25.11.2017 r./26.11.2017 r., 09.12.2017 r./</w:t>
      </w:r>
      <w:r w:rsidR="00162052" w:rsidRPr="00157BF8">
        <w:rPr>
          <w:rFonts w:asciiTheme="minorHAnsi" w:eastAsiaTheme="minorHAnsi" w:hAnsiTheme="minorHAnsi" w:cstheme="minorBidi"/>
        </w:rPr>
        <w:t xml:space="preserve">10.12.2017 r., </w:t>
      </w:r>
    </w:p>
    <w:p w14:paraId="2590391F" w14:textId="77777777" w:rsidR="00157BF8" w:rsidRPr="00157BF8" w:rsidRDefault="00157BF8" w:rsidP="00EE7B09">
      <w:pPr>
        <w:spacing w:after="0"/>
        <w:rPr>
          <w:rFonts w:asciiTheme="minorHAnsi" w:eastAsiaTheme="minorHAnsi" w:hAnsiTheme="minorHAnsi" w:cstheme="minorBidi"/>
        </w:rPr>
      </w:pPr>
      <w:r w:rsidRPr="00157BF8">
        <w:rPr>
          <w:rFonts w:asciiTheme="minorHAnsi" w:eastAsiaTheme="minorHAnsi" w:hAnsiTheme="minorHAnsi" w:cstheme="minorBidi"/>
        </w:rPr>
        <w:t>20.01.2018 r./</w:t>
      </w:r>
      <w:r w:rsidR="00162052" w:rsidRPr="00157BF8">
        <w:rPr>
          <w:rFonts w:asciiTheme="minorHAnsi" w:eastAsiaTheme="minorHAnsi" w:hAnsiTheme="minorHAnsi" w:cstheme="minorBidi"/>
        </w:rPr>
        <w:t>21.01.2018 r., 17.02.2018 r.</w:t>
      </w:r>
      <w:r w:rsidRPr="00157BF8">
        <w:rPr>
          <w:rFonts w:asciiTheme="minorHAnsi" w:eastAsiaTheme="minorHAnsi" w:hAnsiTheme="minorHAnsi" w:cstheme="minorBidi"/>
        </w:rPr>
        <w:t>/18.02.2018 r., 17.03.2018 r./</w:t>
      </w:r>
      <w:r w:rsidR="00162052" w:rsidRPr="00157BF8">
        <w:rPr>
          <w:rFonts w:asciiTheme="minorHAnsi" w:eastAsiaTheme="minorHAnsi" w:hAnsiTheme="minorHAnsi" w:cstheme="minorBidi"/>
        </w:rPr>
        <w:t xml:space="preserve">18.03.2018 r., </w:t>
      </w:r>
    </w:p>
    <w:p w14:paraId="46C97006" w14:textId="77777777" w:rsidR="00157BF8" w:rsidRPr="00157BF8" w:rsidRDefault="00157BF8" w:rsidP="00EE7B09">
      <w:pPr>
        <w:spacing w:after="0"/>
        <w:rPr>
          <w:rFonts w:asciiTheme="minorHAnsi" w:eastAsiaTheme="minorHAnsi" w:hAnsiTheme="minorHAnsi" w:cstheme="minorBidi"/>
        </w:rPr>
      </w:pPr>
      <w:r w:rsidRPr="00157BF8">
        <w:rPr>
          <w:rFonts w:asciiTheme="minorHAnsi" w:eastAsiaTheme="minorHAnsi" w:hAnsiTheme="minorHAnsi" w:cstheme="minorBidi"/>
        </w:rPr>
        <w:t>14.04.2018 r./15.04.2018 r., 12.05.2018 r./13.05.2018 r., 02.06.2018 r./</w:t>
      </w:r>
      <w:r w:rsidR="00162052" w:rsidRPr="00157BF8">
        <w:rPr>
          <w:rFonts w:asciiTheme="minorHAnsi" w:eastAsiaTheme="minorHAnsi" w:hAnsiTheme="minorHAnsi" w:cstheme="minorBidi"/>
        </w:rPr>
        <w:t xml:space="preserve">03.06.2018 r., </w:t>
      </w:r>
    </w:p>
    <w:p w14:paraId="24B9B47A" w14:textId="393C8FAE" w:rsidR="00162052" w:rsidRPr="00157BF8" w:rsidRDefault="00157BF8" w:rsidP="00EE7B09">
      <w:pPr>
        <w:spacing w:after="0"/>
        <w:rPr>
          <w:rFonts w:asciiTheme="minorHAnsi" w:eastAsiaTheme="minorHAnsi" w:hAnsiTheme="minorHAnsi" w:cstheme="minorBidi"/>
        </w:rPr>
      </w:pPr>
      <w:r w:rsidRPr="00157BF8">
        <w:rPr>
          <w:rFonts w:asciiTheme="minorHAnsi" w:eastAsiaTheme="minorHAnsi" w:hAnsiTheme="minorHAnsi" w:cstheme="minorBidi"/>
        </w:rPr>
        <w:t>16.06.2018 r./</w:t>
      </w:r>
      <w:r w:rsidR="00162052" w:rsidRPr="00157BF8">
        <w:rPr>
          <w:rFonts w:asciiTheme="minorHAnsi" w:eastAsiaTheme="minorHAnsi" w:hAnsiTheme="minorHAnsi" w:cstheme="minorBidi"/>
        </w:rPr>
        <w:t>17.06.2018 r.</w:t>
      </w:r>
    </w:p>
    <w:p w14:paraId="15F2B719" w14:textId="432D49D9" w:rsidR="00EE7B09" w:rsidRDefault="00157BF8" w:rsidP="00162052">
      <w:pPr>
        <w:rPr>
          <w:rFonts w:asciiTheme="minorHAnsi" w:eastAsiaTheme="minorHAnsi" w:hAnsiTheme="minorHAnsi" w:cstheme="minorBidi"/>
        </w:rPr>
      </w:pPr>
      <w:r w:rsidRPr="00157BF8">
        <w:rPr>
          <w:rFonts w:cs="Calibri"/>
        </w:rPr>
        <w:t>(Zamawiający przed rozpoczęciem zajęć wskaże konkretne daty i godziny, w których realizowane będą wykłady; wymagana dyspozycyjność 7h lub mniej na życzenie Zamawiającego).</w:t>
      </w:r>
    </w:p>
    <w:p w14:paraId="7EF68DF5" w14:textId="7754C9D7" w:rsidR="00E94B31" w:rsidRDefault="00162052" w:rsidP="005936C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Zamawiający zastrzega sobie prawo do zmiany terminów zajęć w szczególnych przypadkach.</w:t>
      </w:r>
    </w:p>
    <w:p w14:paraId="6D3E1D98" w14:textId="005DA003" w:rsidR="00E4147A" w:rsidRDefault="00E4147A" w:rsidP="005936C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36C4">
        <w:rPr>
          <w:rFonts w:ascii="Calibri" w:hAnsi="Calibri" w:cs="Calibri"/>
          <w:sz w:val="22"/>
          <w:szCs w:val="22"/>
          <w:u w:val="single"/>
        </w:rPr>
        <w:t>Miejsce realizacji:</w:t>
      </w:r>
      <w:r w:rsidRPr="00625703">
        <w:rPr>
          <w:rFonts w:ascii="Calibri" w:hAnsi="Calibri" w:cs="Calibri"/>
          <w:sz w:val="22"/>
          <w:szCs w:val="22"/>
        </w:rPr>
        <w:t xml:space="preserve"> </w:t>
      </w:r>
      <w:r w:rsidR="00B8760B">
        <w:rPr>
          <w:rFonts w:ascii="Calibri" w:hAnsi="Calibri" w:cs="Calibri"/>
          <w:sz w:val="22"/>
          <w:szCs w:val="22"/>
        </w:rPr>
        <w:t>Wyższa Szkoła Finansów i Zarządzania w Warszawie, ul. Pawia 55, 01-030 Warszawa</w:t>
      </w:r>
    </w:p>
    <w:p w14:paraId="097E004D" w14:textId="3EA64D23" w:rsidR="00E4147A" w:rsidRDefault="00E4147A" w:rsidP="005936C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36C4">
        <w:rPr>
          <w:rFonts w:ascii="Calibri" w:hAnsi="Calibri" w:cs="Calibri"/>
          <w:sz w:val="22"/>
          <w:szCs w:val="22"/>
          <w:u w:val="single"/>
        </w:rPr>
        <w:t>Czas trwania:</w:t>
      </w:r>
      <w:r w:rsidRPr="00625703">
        <w:rPr>
          <w:rFonts w:ascii="Calibri" w:hAnsi="Calibri" w:cs="Calibri"/>
          <w:sz w:val="22"/>
          <w:szCs w:val="22"/>
        </w:rPr>
        <w:t xml:space="preserve"> </w:t>
      </w:r>
      <w:r w:rsidR="007C30C2">
        <w:rPr>
          <w:rFonts w:ascii="Calibri" w:hAnsi="Calibri" w:cs="Calibri"/>
          <w:sz w:val="22"/>
          <w:szCs w:val="22"/>
        </w:rPr>
        <w:t>zajęcia odbędą się dla 1 grupy w każdej edycji, w soboty i/lub niedziele.</w:t>
      </w:r>
    </w:p>
    <w:p w14:paraId="2B8D56E8" w14:textId="587AD6B2" w:rsidR="005936C4" w:rsidRPr="00625703" w:rsidRDefault="005936C4" w:rsidP="005936C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36C4">
        <w:rPr>
          <w:rFonts w:ascii="Calibri" w:hAnsi="Calibri" w:cs="Calibri"/>
          <w:sz w:val="22"/>
          <w:szCs w:val="22"/>
          <w:u w:val="single"/>
        </w:rPr>
        <w:t xml:space="preserve">Forma </w:t>
      </w:r>
      <w:r>
        <w:rPr>
          <w:rFonts w:ascii="Calibri" w:hAnsi="Calibri" w:cs="Calibri"/>
          <w:sz w:val="22"/>
          <w:szCs w:val="22"/>
          <w:u w:val="single"/>
        </w:rPr>
        <w:t>zajęć</w:t>
      </w:r>
      <w:r w:rsidRPr="005936C4">
        <w:rPr>
          <w:rFonts w:ascii="Calibri" w:hAnsi="Calibri" w:cs="Calibri"/>
          <w:sz w:val="22"/>
          <w:szCs w:val="22"/>
          <w:u w:val="single"/>
        </w:rPr>
        <w:t>:</w:t>
      </w:r>
      <w:r>
        <w:rPr>
          <w:rFonts w:ascii="Calibri" w:hAnsi="Calibri" w:cs="Calibri"/>
          <w:sz w:val="22"/>
          <w:szCs w:val="22"/>
        </w:rPr>
        <w:t xml:space="preserve"> wykład</w:t>
      </w:r>
    </w:p>
    <w:p w14:paraId="1C98B91F" w14:textId="77777777" w:rsidR="005936C4" w:rsidRDefault="005936C4" w:rsidP="005936C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Przebieg zajęć powinien być udokumentowany w formie dziennika zajęć zawierającego: wymiar godzin i tematy zajęć, listy obecności podpisywane przez wykładowcę oraz uczestników szkolenia. Wzór listy obecności, dziennika zajęć Zamawiający zobowiązuje się dostarczyć Wykonawcy. </w:t>
      </w:r>
      <w:r>
        <w:rPr>
          <w:rFonts w:ascii="Calibri" w:hAnsi="Calibri" w:cs="Calibri"/>
          <w:sz w:val="22"/>
          <w:szCs w:val="22"/>
        </w:rPr>
        <w:lastRenderedPageBreak/>
        <w:t xml:space="preserve">Kompletną dokumentację Wykonawca po zakończeniu zajęć zobowiązany jest dostarczyć Zamawiającemu. </w:t>
      </w:r>
    </w:p>
    <w:p w14:paraId="060EC69B" w14:textId="3426538C" w:rsidR="00690DAB" w:rsidRPr="00625703" w:rsidRDefault="005936C4" w:rsidP="00157BF8">
      <w:pPr>
        <w:pStyle w:val="Bezodstpw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Ponadto Wykonawcy </w:t>
      </w:r>
      <w:r w:rsidR="00690DAB" w:rsidRPr="005936C4">
        <w:rPr>
          <w:rFonts w:ascii="Calibri" w:hAnsi="Calibri" w:cs="Calibri"/>
          <w:sz w:val="22"/>
          <w:szCs w:val="22"/>
        </w:rPr>
        <w:t>zobowiązani będą do przygotowania pre/post testu oraz syl</w:t>
      </w:r>
      <w:r w:rsidR="000D5505">
        <w:rPr>
          <w:rFonts w:ascii="Calibri" w:hAnsi="Calibri" w:cs="Calibri"/>
          <w:sz w:val="22"/>
          <w:szCs w:val="22"/>
        </w:rPr>
        <w:t>l</w:t>
      </w:r>
      <w:r w:rsidR="00690DAB" w:rsidRPr="005936C4">
        <w:rPr>
          <w:rFonts w:ascii="Calibri" w:hAnsi="Calibri" w:cs="Calibri"/>
          <w:sz w:val="22"/>
          <w:szCs w:val="22"/>
        </w:rPr>
        <w:t>abusa</w:t>
      </w:r>
      <w:r w:rsidR="00046C8E">
        <w:rPr>
          <w:rFonts w:ascii="Calibri" w:hAnsi="Calibri" w:cs="Calibri"/>
          <w:sz w:val="22"/>
          <w:szCs w:val="22"/>
        </w:rPr>
        <w:t xml:space="preserve"> zgodnie z wymogami określonymi przez Zamawiającego</w:t>
      </w:r>
      <w:r w:rsidR="00046C8E" w:rsidRPr="005936C4">
        <w:rPr>
          <w:rFonts w:ascii="Calibri" w:hAnsi="Calibri" w:cs="Calibri"/>
          <w:sz w:val="22"/>
          <w:szCs w:val="22"/>
        </w:rPr>
        <w:t>.</w:t>
      </w:r>
    </w:p>
    <w:p w14:paraId="0497FC94" w14:textId="67E546B2" w:rsidR="00E4147A" w:rsidRPr="005936C4" w:rsidRDefault="00E4147A" w:rsidP="005936C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5936C4">
        <w:rPr>
          <w:rFonts w:ascii="Calibri" w:hAnsi="Calibri" w:cs="Calibri"/>
          <w:sz w:val="22"/>
          <w:szCs w:val="22"/>
          <w:u w:val="single"/>
        </w:rPr>
        <w:t>Warunki realizacji zamówienia:</w:t>
      </w:r>
      <w:r w:rsidR="00C9503D" w:rsidRPr="005936C4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5732CF3" w14:textId="6922FBC5" w:rsidR="003C4D6B" w:rsidRDefault="003C4D6B" w:rsidP="00E4147A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składania ofert zapraszamy osoby, które spełniają poniższe kryteria:</w:t>
      </w:r>
    </w:p>
    <w:p w14:paraId="7E21B18B" w14:textId="37EE7F24" w:rsidR="003C4D6B" w:rsidRDefault="00290936" w:rsidP="00290936">
      <w:pPr>
        <w:pStyle w:val="Bezodstpw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="003C4D6B">
        <w:rPr>
          <w:rFonts w:ascii="Calibri" w:hAnsi="Calibri" w:cs="Calibri"/>
          <w:sz w:val="22"/>
          <w:szCs w:val="22"/>
        </w:rPr>
        <w:t xml:space="preserve">Posiadają minimum </w:t>
      </w:r>
      <w:r w:rsidR="005936C4">
        <w:rPr>
          <w:rFonts w:ascii="Calibri" w:hAnsi="Calibri" w:cs="Calibri"/>
          <w:sz w:val="22"/>
          <w:szCs w:val="22"/>
        </w:rPr>
        <w:t>3</w:t>
      </w:r>
      <w:r w:rsidR="00DD3645">
        <w:rPr>
          <w:rFonts w:ascii="Calibri" w:hAnsi="Calibri" w:cs="Calibri"/>
          <w:sz w:val="22"/>
          <w:szCs w:val="22"/>
        </w:rPr>
        <w:t xml:space="preserve"> letnie doświadczenie zawodowe </w:t>
      </w:r>
      <w:r w:rsidR="00B872EA">
        <w:rPr>
          <w:rFonts w:ascii="Calibri" w:hAnsi="Calibri" w:cs="Calibri"/>
          <w:sz w:val="22"/>
          <w:szCs w:val="22"/>
        </w:rPr>
        <w:t xml:space="preserve">w </w:t>
      </w:r>
      <w:r w:rsidR="003C4D6B">
        <w:rPr>
          <w:rFonts w:ascii="Calibri" w:hAnsi="Calibri" w:cs="Calibri"/>
          <w:sz w:val="22"/>
          <w:szCs w:val="22"/>
        </w:rPr>
        <w:t xml:space="preserve"> jednym z wyżej wymienionych obszarów.</w:t>
      </w:r>
    </w:p>
    <w:p w14:paraId="0AFAF542" w14:textId="009D8E8C" w:rsidR="002E33CE" w:rsidRDefault="00290936" w:rsidP="00290936">
      <w:pPr>
        <w:pStyle w:val="Bezodstpw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</w:t>
      </w:r>
      <w:r w:rsidR="003C4D6B">
        <w:rPr>
          <w:rFonts w:ascii="Calibri" w:hAnsi="Calibri" w:cs="Calibri"/>
          <w:sz w:val="22"/>
          <w:szCs w:val="22"/>
        </w:rPr>
        <w:t>Posiadają niezbędne p</w:t>
      </w:r>
      <w:r>
        <w:rPr>
          <w:rFonts w:ascii="Calibri" w:hAnsi="Calibri" w:cs="Calibri"/>
          <w:sz w:val="22"/>
          <w:szCs w:val="22"/>
        </w:rPr>
        <w:t xml:space="preserve">rzygotowanie (wykształcenie </w:t>
      </w:r>
      <w:r w:rsidR="0017797D">
        <w:rPr>
          <w:rFonts w:ascii="Calibri" w:hAnsi="Calibri" w:cs="Calibri"/>
          <w:sz w:val="22"/>
          <w:szCs w:val="22"/>
        </w:rPr>
        <w:t>i d</w:t>
      </w:r>
      <w:bookmarkStart w:id="0" w:name="_GoBack"/>
      <w:bookmarkEnd w:id="0"/>
      <w:r w:rsidR="003C4D6B">
        <w:rPr>
          <w:rFonts w:ascii="Calibri" w:hAnsi="Calibri" w:cs="Calibri"/>
          <w:sz w:val="22"/>
          <w:szCs w:val="22"/>
        </w:rPr>
        <w:t xml:space="preserve">oświadczenie praktyczne) do </w:t>
      </w:r>
      <w:r>
        <w:rPr>
          <w:rFonts w:ascii="Calibri" w:hAnsi="Calibri" w:cs="Calibri"/>
          <w:sz w:val="22"/>
          <w:szCs w:val="22"/>
        </w:rPr>
        <w:t xml:space="preserve">  </w:t>
      </w:r>
      <w:r w:rsidR="003C4D6B">
        <w:rPr>
          <w:rFonts w:ascii="Calibri" w:hAnsi="Calibri" w:cs="Calibri"/>
          <w:sz w:val="22"/>
          <w:szCs w:val="22"/>
        </w:rPr>
        <w:t>prowadzenia wykładów.</w:t>
      </w:r>
    </w:p>
    <w:p w14:paraId="295DCA50" w14:textId="30F63598" w:rsidR="003C4D6B" w:rsidRDefault="00290936" w:rsidP="00290936">
      <w:pPr>
        <w:pStyle w:val="Bezodstpw"/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</w:t>
      </w:r>
      <w:r w:rsidR="003C4D6B">
        <w:rPr>
          <w:rFonts w:ascii="Calibri" w:hAnsi="Calibri" w:cs="Calibri"/>
          <w:sz w:val="22"/>
          <w:szCs w:val="22"/>
        </w:rPr>
        <w:t>Są komunikatywne, elastyczne, dyspozycyjne.</w:t>
      </w:r>
    </w:p>
    <w:p w14:paraId="494872FD" w14:textId="7B702401" w:rsidR="003C4D6B" w:rsidRDefault="003C4D6B" w:rsidP="003C4D6B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22413D" w14:textId="187896FF" w:rsidR="003C4D6B" w:rsidRPr="00625703" w:rsidRDefault="003C4D6B" w:rsidP="003C4D6B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UWAGA: z postępowania wyk</w:t>
      </w:r>
      <w:r w:rsidR="00DB38C0">
        <w:rPr>
          <w:rFonts w:ascii="Calibri" w:hAnsi="Calibri" w:cs="Calibri"/>
          <w:sz w:val="22"/>
          <w:szCs w:val="22"/>
        </w:rPr>
        <w:t>luczeni są Wykonawcy, którzy są zatrudnieni na umowę o pracę u Zamawiającego</w:t>
      </w:r>
      <w:r w:rsidR="000D5505">
        <w:rPr>
          <w:rFonts w:ascii="Calibri" w:hAnsi="Calibri" w:cs="Calibri"/>
          <w:sz w:val="22"/>
          <w:szCs w:val="22"/>
        </w:rPr>
        <w:t>.</w:t>
      </w:r>
    </w:p>
    <w:p w14:paraId="4CC390C4" w14:textId="26505A5E" w:rsidR="00E4147A" w:rsidRPr="00625703" w:rsidRDefault="00E4147A" w:rsidP="00B02EB6">
      <w:pPr>
        <w:pStyle w:val="Tytu"/>
        <w:spacing w:line="276" w:lineRule="auto"/>
        <w:rPr>
          <w:rFonts w:cs="Calibri"/>
        </w:rPr>
      </w:pPr>
    </w:p>
    <w:p w14:paraId="05959D94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sectPr w:rsidR="00E4147A" w:rsidRPr="00625703" w:rsidSect="00B02EB6">
      <w:headerReference w:type="default" r:id="rId8"/>
      <w:pgSz w:w="11906" w:h="16838"/>
      <w:pgMar w:top="1815" w:right="1417" w:bottom="1417" w:left="1417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B7C3" w14:textId="77777777" w:rsidR="00E456FF" w:rsidRDefault="00E456FF" w:rsidP="00D219D6">
      <w:pPr>
        <w:spacing w:after="0" w:line="240" w:lineRule="auto"/>
      </w:pPr>
      <w:r>
        <w:separator/>
      </w:r>
    </w:p>
  </w:endnote>
  <w:endnote w:type="continuationSeparator" w:id="0">
    <w:p w14:paraId="1D3687D9" w14:textId="77777777" w:rsidR="00E456FF" w:rsidRDefault="00E456FF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15D8" w14:textId="77777777" w:rsidR="00E456FF" w:rsidRDefault="00E456FF" w:rsidP="00D219D6">
      <w:pPr>
        <w:spacing w:after="0" w:line="240" w:lineRule="auto"/>
      </w:pPr>
      <w:r>
        <w:separator/>
      </w:r>
    </w:p>
  </w:footnote>
  <w:footnote w:type="continuationSeparator" w:id="0">
    <w:p w14:paraId="64AAB866" w14:textId="77777777" w:rsidR="00E456FF" w:rsidRDefault="00E456FF" w:rsidP="00D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290936" w:rsidRDefault="002909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19070D"/>
    <w:multiLevelType w:val="hybridMultilevel"/>
    <w:tmpl w:val="6B340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8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3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6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8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0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64EF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0A97"/>
    <w:multiLevelType w:val="hybridMultilevel"/>
    <w:tmpl w:val="C50E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8"/>
  </w:num>
  <w:num w:numId="5">
    <w:abstractNumId w:val="32"/>
  </w:num>
  <w:num w:numId="6">
    <w:abstractNumId w:val="20"/>
  </w:num>
  <w:num w:numId="7">
    <w:abstractNumId w:val="25"/>
  </w:num>
  <w:num w:numId="8">
    <w:abstractNumId w:val="28"/>
  </w:num>
  <w:num w:numId="9">
    <w:abstractNumId w:val="31"/>
  </w:num>
  <w:num w:numId="10">
    <w:abstractNumId w:val="29"/>
  </w:num>
  <w:num w:numId="11">
    <w:abstractNumId w:val="27"/>
  </w:num>
  <w:num w:numId="12">
    <w:abstractNumId w:val="9"/>
  </w:num>
  <w:num w:numId="13">
    <w:abstractNumId w:val="16"/>
  </w:num>
  <w:num w:numId="14">
    <w:abstractNumId w:val="30"/>
  </w:num>
  <w:num w:numId="15">
    <w:abstractNumId w:val="33"/>
  </w:num>
  <w:num w:numId="16">
    <w:abstractNumId w:val="3"/>
  </w:num>
  <w:num w:numId="17">
    <w:abstractNumId w:val="18"/>
  </w:num>
  <w:num w:numId="18">
    <w:abstractNumId w:val="21"/>
  </w:num>
  <w:num w:numId="19">
    <w:abstractNumId w:val="37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5"/>
  </w:num>
  <w:num w:numId="25">
    <w:abstractNumId w:val="2"/>
  </w:num>
  <w:num w:numId="26">
    <w:abstractNumId w:val="17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36"/>
  </w:num>
  <w:num w:numId="32">
    <w:abstractNumId w:val="23"/>
  </w:num>
  <w:num w:numId="33">
    <w:abstractNumId w:val="35"/>
  </w:num>
  <w:num w:numId="34">
    <w:abstractNumId w:val="10"/>
  </w:num>
  <w:num w:numId="35">
    <w:abstractNumId w:val="6"/>
  </w:num>
  <w:num w:numId="36">
    <w:abstractNumId w:val="1"/>
  </w:num>
  <w:num w:numId="37">
    <w:abstractNumId w:val="4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B5F"/>
    <w:rsid w:val="00046C8E"/>
    <w:rsid w:val="000A1FA4"/>
    <w:rsid w:val="000A2A6C"/>
    <w:rsid w:val="000C08FC"/>
    <w:rsid w:val="000D4EF4"/>
    <w:rsid w:val="000D5505"/>
    <w:rsid w:val="00123775"/>
    <w:rsid w:val="00125471"/>
    <w:rsid w:val="00154888"/>
    <w:rsid w:val="00157BF8"/>
    <w:rsid w:val="00162052"/>
    <w:rsid w:val="0017797D"/>
    <w:rsid w:val="00185378"/>
    <w:rsid w:val="00191464"/>
    <w:rsid w:val="001919F9"/>
    <w:rsid w:val="00196480"/>
    <w:rsid w:val="001B46D2"/>
    <w:rsid w:val="001C3345"/>
    <w:rsid w:val="001D2035"/>
    <w:rsid w:val="001D5282"/>
    <w:rsid w:val="001F5A03"/>
    <w:rsid w:val="00251879"/>
    <w:rsid w:val="0028638D"/>
    <w:rsid w:val="00287375"/>
    <w:rsid w:val="00290936"/>
    <w:rsid w:val="00293A50"/>
    <w:rsid w:val="002C3B6B"/>
    <w:rsid w:val="002E33CE"/>
    <w:rsid w:val="00350D8E"/>
    <w:rsid w:val="00381627"/>
    <w:rsid w:val="0038479B"/>
    <w:rsid w:val="003958CB"/>
    <w:rsid w:val="003A723B"/>
    <w:rsid w:val="003B42A9"/>
    <w:rsid w:val="003C4D6B"/>
    <w:rsid w:val="003D20AF"/>
    <w:rsid w:val="003E3A6B"/>
    <w:rsid w:val="003F55B4"/>
    <w:rsid w:val="0042628C"/>
    <w:rsid w:val="00446516"/>
    <w:rsid w:val="0045290D"/>
    <w:rsid w:val="004C6C3D"/>
    <w:rsid w:val="005004D3"/>
    <w:rsid w:val="005143AA"/>
    <w:rsid w:val="00542C4A"/>
    <w:rsid w:val="00544B03"/>
    <w:rsid w:val="00584D2F"/>
    <w:rsid w:val="005936C4"/>
    <w:rsid w:val="005D5E5F"/>
    <w:rsid w:val="005F758C"/>
    <w:rsid w:val="00607E18"/>
    <w:rsid w:val="00613797"/>
    <w:rsid w:val="00631016"/>
    <w:rsid w:val="006318C7"/>
    <w:rsid w:val="00632119"/>
    <w:rsid w:val="0068236D"/>
    <w:rsid w:val="00690DAB"/>
    <w:rsid w:val="00697CC4"/>
    <w:rsid w:val="006B348C"/>
    <w:rsid w:val="007343D2"/>
    <w:rsid w:val="00755E2B"/>
    <w:rsid w:val="00770D3E"/>
    <w:rsid w:val="00775380"/>
    <w:rsid w:val="007A035D"/>
    <w:rsid w:val="007C30C2"/>
    <w:rsid w:val="007E6490"/>
    <w:rsid w:val="00806936"/>
    <w:rsid w:val="00842A5B"/>
    <w:rsid w:val="008C0D1D"/>
    <w:rsid w:val="008D0F3C"/>
    <w:rsid w:val="008D263B"/>
    <w:rsid w:val="00900B32"/>
    <w:rsid w:val="00931ADC"/>
    <w:rsid w:val="009364DB"/>
    <w:rsid w:val="009627D0"/>
    <w:rsid w:val="00962B68"/>
    <w:rsid w:val="009A40C3"/>
    <w:rsid w:val="00A22B1C"/>
    <w:rsid w:val="00A266F5"/>
    <w:rsid w:val="00A37D24"/>
    <w:rsid w:val="00A502CB"/>
    <w:rsid w:val="00A54D2A"/>
    <w:rsid w:val="00A63802"/>
    <w:rsid w:val="00A87FE8"/>
    <w:rsid w:val="00B02EB6"/>
    <w:rsid w:val="00B205C4"/>
    <w:rsid w:val="00B3508A"/>
    <w:rsid w:val="00B35348"/>
    <w:rsid w:val="00B42E87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5FDC"/>
    <w:rsid w:val="00BD7866"/>
    <w:rsid w:val="00C0047A"/>
    <w:rsid w:val="00C10E17"/>
    <w:rsid w:val="00C23315"/>
    <w:rsid w:val="00C72790"/>
    <w:rsid w:val="00C9503D"/>
    <w:rsid w:val="00D025B0"/>
    <w:rsid w:val="00D17C6E"/>
    <w:rsid w:val="00D2146C"/>
    <w:rsid w:val="00D219D6"/>
    <w:rsid w:val="00D43BE5"/>
    <w:rsid w:val="00D50464"/>
    <w:rsid w:val="00D51B5B"/>
    <w:rsid w:val="00D67886"/>
    <w:rsid w:val="00D70EA2"/>
    <w:rsid w:val="00D9148B"/>
    <w:rsid w:val="00D9722E"/>
    <w:rsid w:val="00DA04EB"/>
    <w:rsid w:val="00DB38C0"/>
    <w:rsid w:val="00DD25CE"/>
    <w:rsid w:val="00DD3645"/>
    <w:rsid w:val="00E00FB6"/>
    <w:rsid w:val="00E074C8"/>
    <w:rsid w:val="00E128D1"/>
    <w:rsid w:val="00E13685"/>
    <w:rsid w:val="00E14ED0"/>
    <w:rsid w:val="00E4147A"/>
    <w:rsid w:val="00E456FF"/>
    <w:rsid w:val="00E657D0"/>
    <w:rsid w:val="00E67CD8"/>
    <w:rsid w:val="00E94B31"/>
    <w:rsid w:val="00EE7B09"/>
    <w:rsid w:val="00EF1589"/>
    <w:rsid w:val="00F03639"/>
    <w:rsid w:val="00F03C19"/>
    <w:rsid w:val="00F21E48"/>
    <w:rsid w:val="00F378E5"/>
    <w:rsid w:val="00F972BB"/>
    <w:rsid w:val="00FB0DDF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84D124E1-1E6A-4526-B848-A963E58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D247-432F-4602-A3DF-D69FE8E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4</cp:revision>
  <cp:lastPrinted>2017-04-05T14:11:00Z</cp:lastPrinted>
  <dcterms:created xsi:type="dcterms:W3CDTF">2017-04-06T07:15:00Z</dcterms:created>
  <dcterms:modified xsi:type="dcterms:W3CDTF">2017-04-06T07:31:00Z</dcterms:modified>
</cp:coreProperties>
</file>